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1DB7" w14:textId="77777777" w:rsidR="00ED2E3E" w:rsidRDefault="00ED2E3E" w:rsidP="00ED2E3E">
      <w:pPr>
        <w:jc w:val="center"/>
        <w:rPr>
          <w:b/>
          <w:sz w:val="36"/>
          <w:szCs w:val="36"/>
        </w:rPr>
      </w:pPr>
    </w:p>
    <w:p w14:paraId="0AD6EF3E" w14:textId="77777777" w:rsidR="00ED2E3E" w:rsidRDefault="00ED2E3E" w:rsidP="00ED2E3E">
      <w:pPr>
        <w:jc w:val="center"/>
        <w:rPr>
          <w:b/>
          <w:sz w:val="36"/>
          <w:szCs w:val="36"/>
        </w:rPr>
      </w:pPr>
    </w:p>
    <w:p w14:paraId="72A4D771" w14:textId="77777777" w:rsidR="00ED2E3E" w:rsidRPr="00DF013F" w:rsidRDefault="00ED2E3E" w:rsidP="00ED2E3E">
      <w:pPr>
        <w:jc w:val="center"/>
        <w:rPr>
          <w:b/>
          <w:sz w:val="36"/>
          <w:szCs w:val="36"/>
        </w:rPr>
      </w:pPr>
    </w:p>
    <w:p w14:paraId="38E9F38D" w14:textId="77777777" w:rsidR="00ED2E3E" w:rsidRDefault="00ED2E3E" w:rsidP="00ED2E3E">
      <w:pPr>
        <w:jc w:val="center"/>
        <w:rPr>
          <w:b/>
          <w:sz w:val="36"/>
          <w:szCs w:val="36"/>
        </w:rPr>
      </w:pPr>
    </w:p>
    <w:p w14:paraId="0231387A" w14:textId="77777777" w:rsidR="00ED2E3E" w:rsidRDefault="00ED2E3E" w:rsidP="00ED2E3E">
      <w:pPr>
        <w:jc w:val="center"/>
        <w:rPr>
          <w:b/>
          <w:sz w:val="36"/>
          <w:szCs w:val="36"/>
        </w:rPr>
      </w:pPr>
    </w:p>
    <w:p w14:paraId="3550420A" w14:textId="77777777" w:rsidR="00ED2E3E" w:rsidRDefault="00ED2E3E" w:rsidP="00ED2E3E">
      <w:pPr>
        <w:jc w:val="center"/>
        <w:rPr>
          <w:b/>
          <w:sz w:val="36"/>
          <w:szCs w:val="36"/>
        </w:rPr>
      </w:pPr>
    </w:p>
    <w:p w14:paraId="6302496F" w14:textId="77777777" w:rsidR="00ED2E3E" w:rsidRDefault="00ED2E3E" w:rsidP="00ED2E3E">
      <w:pPr>
        <w:jc w:val="center"/>
        <w:rPr>
          <w:b/>
          <w:sz w:val="36"/>
          <w:szCs w:val="36"/>
        </w:rPr>
      </w:pPr>
    </w:p>
    <w:p w14:paraId="69C802F6" w14:textId="77777777" w:rsidR="00ED2E3E" w:rsidRDefault="00ED2E3E" w:rsidP="00ED2E3E">
      <w:pPr>
        <w:jc w:val="center"/>
        <w:rPr>
          <w:b/>
          <w:sz w:val="36"/>
          <w:szCs w:val="36"/>
        </w:rPr>
      </w:pPr>
    </w:p>
    <w:p w14:paraId="392676D4" w14:textId="77777777" w:rsidR="00ED2E3E" w:rsidRDefault="00ED2E3E" w:rsidP="00ED2E3E">
      <w:pPr>
        <w:jc w:val="center"/>
        <w:rPr>
          <w:b/>
          <w:sz w:val="36"/>
          <w:szCs w:val="36"/>
        </w:rPr>
      </w:pPr>
    </w:p>
    <w:p w14:paraId="13A9663B" w14:textId="77777777" w:rsidR="00ED2E3E" w:rsidRDefault="00ED2E3E" w:rsidP="00ED2E3E">
      <w:pPr>
        <w:jc w:val="center"/>
        <w:rPr>
          <w:b/>
          <w:sz w:val="36"/>
          <w:szCs w:val="36"/>
        </w:rPr>
      </w:pPr>
    </w:p>
    <w:p w14:paraId="64C39649" w14:textId="77777777" w:rsidR="00ED2E3E" w:rsidRDefault="00ED2E3E" w:rsidP="00ED2E3E">
      <w:pPr>
        <w:jc w:val="center"/>
        <w:rPr>
          <w:b/>
          <w:sz w:val="36"/>
          <w:szCs w:val="36"/>
        </w:rPr>
      </w:pPr>
    </w:p>
    <w:p w14:paraId="3E6958D8" w14:textId="77777777" w:rsidR="00ED2E3E" w:rsidRDefault="00ED2E3E" w:rsidP="00ED2E3E">
      <w:pPr>
        <w:jc w:val="center"/>
        <w:rPr>
          <w:b/>
          <w:sz w:val="56"/>
          <w:szCs w:val="56"/>
        </w:rPr>
      </w:pPr>
      <w:r w:rsidRPr="00492493">
        <w:rPr>
          <w:b/>
          <w:sz w:val="56"/>
          <w:szCs w:val="56"/>
        </w:rPr>
        <w:t>Руководство пользователя</w:t>
      </w:r>
      <w:r w:rsidR="00835623">
        <w:rPr>
          <w:b/>
          <w:sz w:val="56"/>
          <w:szCs w:val="56"/>
        </w:rPr>
        <w:br/>
        <w:t>по работе</w:t>
      </w:r>
      <w:r>
        <w:rPr>
          <w:b/>
          <w:sz w:val="56"/>
          <w:szCs w:val="56"/>
        </w:rPr>
        <w:t xml:space="preserve"> с программой</w:t>
      </w:r>
    </w:p>
    <w:p w14:paraId="6A8226A4" w14:textId="77777777" w:rsidR="00ED2E3E" w:rsidRDefault="00ED2E3E" w:rsidP="00ED2E3E">
      <w:pPr>
        <w:jc w:val="center"/>
        <w:rPr>
          <w:b/>
          <w:sz w:val="56"/>
          <w:szCs w:val="56"/>
        </w:rPr>
      </w:pPr>
      <w:r w:rsidRPr="00492493">
        <w:rPr>
          <w:b/>
          <w:sz w:val="56"/>
          <w:szCs w:val="56"/>
        </w:rPr>
        <w:t>«</w:t>
      </w:r>
      <w:r w:rsidR="00E702F6">
        <w:rPr>
          <w:b/>
          <w:sz w:val="56"/>
          <w:szCs w:val="56"/>
          <w:lang w:val="en-US"/>
        </w:rPr>
        <w:t>1С-Финконтроль 8</w:t>
      </w:r>
      <w:r w:rsidRPr="00492493">
        <w:rPr>
          <w:b/>
          <w:sz w:val="56"/>
          <w:szCs w:val="56"/>
        </w:rPr>
        <w:t>»</w:t>
      </w:r>
    </w:p>
    <w:p w14:paraId="1E11490E" w14:textId="77777777" w:rsidR="00ED2E3E" w:rsidRDefault="00ED2E3E" w:rsidP="00ED2E3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14:paraId="182C7202" w14:textId="77777777" w:rsidR="00ED2E3E" w:rsidRPr="004370BA" w:rsidRDefault="00ED2E3E" w:rsidP="00ED2E3E">
      <w:pPr>
        <w:jc w:val="center"/>
        <w:rPr>
          <w:b/>
          <w:snapToGrid w:val="0"/>
          <w:sz w:val="48"/>
          <w:szCs w:val="48"/>
        </w:rPr>
      </w:pPr>
      <w:r w:rsidRPr="004370BA">
        <w:rPr>
          <w:b/>
          <w:sz w:val="48"/>
          <w:szCs w:val="48"/>
        </w:rPr>
        <w:t>(подсистема мониторинга подведомственных учреждений)</w:t>
      </w:r>
    </w:p>
    <w:p w14:paraId="7C1E7AFC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>.</w:t>
      </w:r>
    </w:p>
    <w:p w14:paraId="38610198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7C86FB5B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6165DBC6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1BAD35BD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5EF36255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3A104C71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1E5164AB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338FB0E4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2A81DA38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529D6372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7AFCE2BA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5293035D" w14:textId="77777777" w:rsidR="00F41DD9" w:rsidRDefault="000C10CF">
      <w:pPr>
        <w:pStyle w:val="a6"/>
      </w:pPr>
      <w:r>
        <w:br w:type="page"/>
      </w:r>
      <w:r w:rsidR="00F41DD9">
        <w:lastRenderedPageBreak/>
        <w:t>Оглавление</w:t>
      </w:r>
    </w:p>
    <w:p w14:paraId="6CF4E21F" w14:textId="77777777" w:rsidR="003533AD" w:rsidRDefault="00F41DD9">
      <w:pPr>
        <w:pStyle w:val="11"/>
        <w:tabs>
          <w:tab w:val="left" w:pos="480"/>
          <w:tab w:val="right" w:leader="dot" w:pos="9345"/>
        </w:tabs>
        <w:rPr>
          <w:rFonts w:cs="Mangal"/>
          <w:noProof/>
          <w:lang w:bidi="hi-I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4986063" w:history="1">
        <w:r w:rsidR="003533AD" w:rsidRPr="00E55630">
          <w:rPr>
            <w:rStyle w:val="a7"/>
            <w:noProof/>
          </w:rPr>
          <w:t>1</w:t>
        </w:r>
        <w:r w:rsidR="003533AD">
          <w:rPr>
            <w:rFonts w:cs="Mangal"/>
            <w:noProof/>
            <w:lang w:bidi="hi-IN"/>
          </w:rPr>
          <w:tab/>
        </w:r>
        <w:r w:rsidR="003533AD" w:rsidRPr="00E55630">
          <w:rPr>
            <w:rStyle w:val="a7"/>
            <w:noProof/>
          </w:rPr>
          <w:t>Общие сведения.</w:t>
        </w:r>
        <w:r w:rsidR="003533AD">
          <w:rPr>
            <w:noProof/>
            <w:webHidden/>
          </w:rPr>
          <w:tab/>
        </w:r>
        <w:r w:rsidR="003533AD">
          <w:rPr>
            <w:noProof/>
            <w:webHidden/>
          </w:rPr>
          <w:fldChar w:fldCharType="begin"/>
        </w:r>
        <w:r w:rsidR="003533AD">
          <w:rPr>
            <w:noProof/>
            <w:webHidden/>
          </w:rPr>
          <w:instrText xml:space="preserve"> PAGEREF _Toc144986063 \h </w:instrText>
        </w:r>
        <w:r w:rsidR="000E53C3">
          <w:rPr>
            <w:noProof/>
          </w:rPr>
        </w:r>
        <w:r w:rsidR="003533AD">
          <w:rPr>
            <w:noProof/>
            <w:webHidden/>
          </w:rPr>
          <w:fldChar w:fldCharType="separate"/>
        </w:r>
        <w:r w:rsidR="00E32CF9">
          <w:rPr>
            <w:noProof/>
            <w:webHidden/>
          </w:rPr>
          <w:t>3</w:t>
        </w:r>
        <w:r w:rsidR="003533AD">
          <w:rPr>
            <w:noProof/>
            <w:webHidden/>
          </w:rPr>
          <w:fldChar w:fldCharType="end"/>
        </w:r>
      </w:hyperlink>
    </w:p>
    <w:p w14:paraId="0993A937" w14:textId="77777777" w:rsidR="003533AD" w:rsidRDefault="003533AD">
      <w:pPr>
        <w:pStyle w:val="11"/>
        <w:tabs>
          <w:tab w:val="left" w:pos="480"/>
          <w:tab w:val="right" w:leader="dot" w:pos="9345"/>
        </w:tabs>
        <w:rPr>
          <w:rFonts w:cs="Mangal"/>
          <w:noProof/>
          <w:lang w:bidi="hi-IN"/>
        </w:rPr>
      </w:pPr>
      <w:hyperlink w:anchor="_Toc144986064" w:history="1">
        <w:r w:rsidRPr="00E55630">
          <w:rPr>
            <w:rStyle w:val="a7"/>
            <w:noProof/>
          </w:rPr>
          <w:t>2</w:t>
        </w:r>
        <w:r>
          <w:rPr>
            <w:rFonts w:cs="Mangal"/>
            <w:noProof/>
            <w:lang w:bidi="hi-IN"/>
          </w:rPr>
          <w:tab/>
        </w:r>
        <w:r w:rsidRPr="00E55630">
          <w:rPr>
            <w:rStyle w:val="a7"/>
            <w:noProof/>
          </w:rPr>
          <w:t xml:space="preserve">Подробное описание функционала подсистемы </w:t>
        </w:r>
        <w:r w:rsidRPr="00E55630">
          <w:rPr>
            <w:rStyle w:val="a7"/>
            <w:noProof/>
            <w:snapToGrid w:val="0"/>
          </w:rPr>
          <w:t>мониторинг подведомственных учреждений</w:t>
        </w:r>
        <w:r w:rsidRPr="00E55630">
          <w:rPr>
            <w:rStyle w:val="a7"/>
            <w:noProof/>
          </w:rPr>
          <w:t xml:space="preserve"> программы «1С-Финконтроль 8».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_Toc144986064 \h </w:instrText>
        </w:r>
        <w:r w:rsidR="000E53C3">
          <w:rPr>
            <w:noProof/>
          </w:rPr>
        </w:r>
        <w:r>
          <w:rPr>
            <w:noProof/>
            <w:webHidden/>
          </w:rPr>
          <w:fldChar w:fldCharType="separate"/>
        </w:r>
        <w:r w:rsidR="00E32CF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CF5077" w14:textId="77777777" w:rsidR="003533AD" w:rsidRDefault="003533AD">
      <w:pPr>
        <w:pStyle w:val="21"/>
        <w:tabs>
          <w:tab w:val="left" w:pos="960"/>
          <w:tab w:val="right" w:leader="dot" w:pos="9345"/>
        </w:tabs>
        <w:rPr>
          <w:rFonts w:cs="Mangal"/>
          <w:noProof/>
          <w:lang w:bidi="hi-IN"/>
        </w:rPr>
      </w:pPr>
      <w:hyperlink w:anchor="_Toc144986065" w:history="1">
        <w:r w:rsidRPr="00E55630">
          <w:rPr>
            <w:rStyle w:val="a7"/>
            <w:noProof/>
          </w:rPr>
          <w:t>2.1</w:t>
        </w:r>
        <w:r>
          <w:rPr>
            <w:rFonts w:cs="Mangal"/>
            <w:noProof/>
            <w:lang w:bidi="hi-IN"/>
          </w:rPr>
          <w:tab/>
        </w:r>
        <w:r w:rsidRPr="00E55630">
          <w:rPr>
            <w:rStyle w:val="a7"/>
            <w:noProof/>
          </w:rPr>
          <w:t>Начало работы с блоком мониторинга.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_Toc144986065 \h </w:instrText>
        </w:r>
        <w:r w:rsidR="000E53C3">
          <w:rPr>
            <w:noProof/>
          </w:rPr>
        </w:r>
        <w:r>
          <w:rPr>
            <w:noProof/>
            <w:webHidden/>
          </w:rPr>
          <w:fldChar w:fldCharType="separate"/>
        </w:r>
        <w:r w:rsidR="00E32CF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C4EA286" w14:textId="77777777" w:rsidR="003533AD" w:rsidRDefault="003533AD">
      <w:pPr>
        <w:pStyle w:val="21"/>
        <w:tabs>
          <w:tab w:val="left" w:pos="960"/>
          <w:tab w:val="right" w:leader="dot" w:pos="9345"/>
        </w:tabs>
        <w:rPr>
          <w:rFonts w:cs="Mangal"/>
          <w:noProof/>
          <w:lang w:bidi="hi-IN"/>
        </w:rPr>
      </w:pPr>
      <w:hyperlink w:anchor="_Toc144986066" w:history="1">
        <w:r w:rsidRPr="00E55630">
          <w:rPr>
            <w:rStyle w:val="a7"/>
            <w:noProof/>
          </w:rPr>
          <w:t>2.2</w:t>
        </w:r>
        <w:r>
          <w:rPr>
            <w:rFonts w:cs="Mangal"/>
            <w:noProof/>
            <w:lang w:bidi="hi-IN"/>
          </w:rPr>
          <w:tab/>
        </w:r>
        <w:r w:rsidRPr="00E55630">
          <w:rPr>
            <w:rStyle w:val="a7"/>
            <w:noProof/>
          </w:rPr>
          <w:t>Мониторинг проверки правильности ведения учета в подведомственных учреждениях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_Toc144986066 \h </w:instrText>
        </w:r>
        <w:r w:rsidR="000E53C3">
          <w:rPr>
            <w:noProof/>
          </w:rPr>
        </w:r>
        <w:r>
          <w:rPr>
            <w:noProof/>
            <w:webHidden/>
          </w:rPr>
          <w:fldChar w:fldCharType="separate"/>
        </w:r>
        <w:r w:rsidR="00E32CF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FBDB87C" w14:textId="77777777" w:rsidR="003533AD" w:rsidRDefault="003533AD">
      <w:pPr>
        <w:pStyle w:val="31"/>
        <w:tabs>
          <w:tab w:val="left" w:pos="1440"/>
          <w:tab w:val="right" w:leader="dot" w:pos="9345"/>
        </w:tabs>
        <w:rPr>
          <w:rFonts w:cs="Mangal"/>
          <w:noProof/>
          <w:lang w:bidi="hi-IN"/>
        </w:rPr>
      </w:pPr>
      <w:hyperlink w:anchor="_Toc144986067" w:history="1">
        <w:r w:rsidRPr="00E55630">
          <w:rPr>
            <w:rStyle w:val="a7"/>
            <w:noProof/>
          </w:rPr>
          <w:t>2.2.1</w:t>
        </w:r>
        <w:r>
          <w:rPr>
            <w:rFonts w:cs="Mangal"/>
            <w:noProof/>
            <w:lang w:bidi="hi-IN"/>
          </w:rPr>
          <w:tab/>
        </w:r>
        <w:r w:rsidRPr="00E55630">
          <w:rPr>
            <w:rStyle w:val="a7"/>
            <w:noProof/>
          </w:rPr>
          <w:t>Описание проверок, проводимых в подведомственных учреждениях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_Toc144986067 \h </w:instrText>
        </w:r>
        <w:r w:rsidR="000E53C3">
          <w:rPr>
            <w:noProof/>
          </w:rPr>
        </w:r>
        <w:r>
          <w:rPr>
            <w:noProof/>
            <w:webHidden/>
          </w:rPr>
          <w:fldChar w:fldCharType="separate"/>
        </w:r>
        <w:r w:rsidR="00E32CF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C5B4F2B" w14:textId="77777777" w:rsidR="003533AD" w:rsidRDefault="003533AD">
      <w:pPr>
        <w:pStyle w:val="31"/>
        <w:tabs>
          <w:tab w:val="left" w:pos="1440"/>
          <w:tab w:val="right" w:leader="dot" w:pos="9345"/>
        </w:tabs>
        <w:rPr>
          <w:rFonts w:cs="Mangal"/>
          <w:noProof/>
          <w:lang w:bidi="hi-IN"/>
        </w:rPr>
      </w:pPr>
      <w:hyperlink w:anchor="_Toc144986068" w:history="1">
        <w:r w:rsidRPr="00E55630">
          <w:rPr>
            <w:rStyle w:val="a7"/>
            <w:noProof/>
          </w:rPr>
          <w:t>2.2.2</w:t>
        </w:r>
        <w:r>
          <w:rPr>
            <w:rFonts w:cs="Mangal"/>
            <w:noProof/>
            <w:lang w:bidi="hi-IN"/>
          </w:rPr>
          <w:tab/>
        </w:r>
        <w:r w:rsidRPr="00E55630">
          <w:rPr>
            <w:rStyle w:val="a7"/>
            <w:noProof/>
          </w:rPr>
          <w:t>Формирование таблицы мониторинга подведомственных учреждений.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_Toc144986068 \h </w:instrText>
        </w:r>
        <w:r w:rsidR="000E53C3">
          <w:rPr>
            <w:noProof/>
          </w:rPr>
        </w:r>
        <w:r>
          <w:rPr>
            <w:noProof/>
            <w:webHidden/>
          </w:rPr>
          <w:fldChar w:fldCharType="separate"/>
        </w:r>
        <w:r w:rsidR="00E32CF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5F8E5D0" w14:textId="77777777" w:rsidR="003533AD" w:rsidRDefault="003533AD">
      <w:pPr>
        <w:pStyle w:val="31"/>
        <w:tabs>
          <w:tab w:val="left" w:pos="1440"/>
          <w:tab w:val="right" w:leader="dot" w:pos="9345"/>
        </w:tabs>
        <w:rPr>
          <w:rFonts w:cs="Mangal"/>
          <w:noProof/>
          <w:lang w:bidi="hi-IN"/>
        </w:rPr>
      </w:pPr>
      <w:hyperlink w:anchor="_Toc144986069" w:history="1">
        <w:r w:rsidRPr="00E55630">
          <w:rPr>
            <w:rStyle w:val="a7"/>
            <w:noProof/>
          </w:rPr>
          <w:t>2.2.3</w:t>
        </w:r>
        <w:r>
          <w:rPr>
            <w:rFonts w:cs="Mangal"/>
            <w:noProof/>
            <w:lang w:bidi="hi-IN"/>
          </w:rPr>
          <w:tab/>
        </w:r>
        <w:r w:rsidRPr="00E55630">
          <w:rPr>
            <w:rStyle w:val="a7"/>
            <w:noProof/>
          </w:rPr>
          <w:t>Расшифровка данных подведомственных учреждений.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_Toc144986069 \h </w:instrText>
        </w:r>
        <w:r w:rsidR="000E53C3">
          <w:rPr>
            <w:noProof/>
          </w:rPr>
        </w:r>
        <w:r>
          <w:rPr>
            <w:noProof/>
            <w:webHidden/>
          </w:rPr>
          <w:fldChar w:fldCharType="separate"/>
        </w:r>
        <w:r w:rsidR="00E32CF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8951116" w14:textId="77777777" w:rsidR="003533AD" w:rsidRDefault="003533AD">
      <w:pPr>
        <w:pStyle w:val="31"/>
        <w:tabs>
          <w:tab w:val="left" w:pos="1440"/>
          <w:tab w:val="right" w:leader="dot" w:pos="9345"/>
        </w:tabs>
        <w:rPr>
          <w:rFonts w:cs="Mangal"/>
          <w:noProof/>
          <w:lang w:bidi="hi-IN"/>
        </w:rPr>
      </w:pPr>
      <w:hyperlink w:anchor="_Toc144986070" w:history="1">
        <w:r w:rsidRPr="00E55630">
          <w:rPr>
            <w:rStyle w:val="a7"/>
            <w:noProof/>
          </w:rPr>
          <w:t>2.2.4</w:t>
        </w:r>
        <w:r>
          <w:rPr>
            <w:rFonts w:cs="Mangal"/>
            <w:noProof/>
            <w:lang w:bidi="hi-IN"/>
          </w:rPr>
          <w:tab/>
        </w:r>
        <w:r w:rsidRPr="00E55630">
          <w:rPr>
            <w:rStyle w:val="a7"/>
            <w:noProof/>
          </w:rPr>
          <w:t>Просмотр ранее сохраненных данных.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_Toc144986070 \h </w:instrText>
        </w:r>
        <w:r w:rsidR="000E53C3">
          <w:rPr>
            <w:noProof/>
          </w:rPr>
        </w:r>
        <w:r>
          <w:rPr>
            <w:noProof/>
            <w:webHidden/>
          </w:rPr>
          <w:fldChar w:fldCharType="separate"/>
        </w:r>
        <w:r w:rsidR="00E32CF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9BD5F7E" w14:textId="77777777" w:rsidR="003533AD" w:rsidRDefault="003533AD">
      <w:pPr>
        <w:pStyle w:val="31"/>
        <w:tabs>
          <w:tab w:val="left" w:pos="1440"/>
          <w:tab w:val="right" w:leader="dot" w:pos="9345"/>
        </w:tabs>
        <w:rPr>
          <w:rFonts w:cs="Mangal"/>
          <w:noProof/>
          <w:lang w:bidi="hi-IN"/>
        </w:rPr>
      </w:pPr>
      <w:hyperlink w:anchor="_Toc144986071" w:history="1">
        <w:r w:rsidRPr="00E55630">
          <w:rPr>
            <w:rStyle w:val="a7"/>
            <w:noProof/>
          </w:rPr>
          <w:t>2.2.5</w:t>
        </w:r>
        <w:r>
          <w:rPr>
            <w:rFonts w:cs="Mangal"/>
            <w:noProof/>
            <w:lang w:bidi="hi-IN"/>
          </w:rPr>
          <w:tab/>
        </w:r>
        <w:r w:rsidRPr="00E55630">
          <w:rPr>
            <w:rStyle w:val="a7"/>
            <w:noProof/>
          </w:rPr>
          <w:t>Настройка актуальных проверок в рамках проверяемых периодов.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_Toc144986071 \h </w:instrText>
        </w:r>
        <w:r w:rsidR="000E53C3">
          <w:rPr>
            <w:noProof/>
          </w:rPr>
        </w:r>
        <w:r>
          <w:rPr>
            <w:noProof/>
            <w:webHidden/>
          </w:rPr>
          <w:fldChar w:fldCharType="separate"/>
        </w:r>
        <w:r w:rsidR="00E32CF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1055132" w14:textId="77777777" w:rsidR="003533AD" w:rsidRDefault="003533AD">
      <w:pPr>
        <w:pStyle w:val="31"/>
        <w:tabs>
          <w:tab w:val="left" w:pos="1440"/>
          <w:tab w:val="right" w:leader="dot" w:pos="9345"/>
        </w:tabs>
        <w:rPr>
          <w:rFonts w:cs="Mangal"/>
          <w:noProof/>
          <w:lang w:bidi="hi-IN"/>
        </w:rPr>
      </w:pPr>
      <w:hyperlink w:anchor="_Toc144986072" w:history="1">
        <w:r w:rsidRPr="00E55630">
          <w:rPr>
            <w:rStyle w:val="a7"/>
            <w:noProof/>
          </w:rPr>
          <w:t>2.2.6</w:t>
        </w:r>
        <w:r>
          <w:rPr>
            <w:rFonts w:cs="Mangal"/>
            <w:noProof/>
            <w:lang w:bidi="hi-IN"/>
          </w:rPr>
          <w:tab/>
        </w:r>
        <w:r w:rsidRPr="00E55630">
          <w:rPr>
            <w:rStyle w:val="a7"/>
            <w:noProof/>
          </w:rPr>
          <w:t>Аналитические отчеты результатов проверки подведомственных учреждений.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_Toc144986072 \h </w:instrText>
        </w:r>
        <w:r w:rsidR="000E53C3">
          <w:rPr>
            <w:noProof/>
          </w:rPr>
        </w:r>
        <w:r>
          <w:rPr>
            <w:noProof/>
            <w:webHidden/>
          </w:rPr>
          <w:fldChar w:fldCharType="separate"/>
        </w:r>
        <w:r w:rsidR="00E32CF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408BEA2" w14:textId="77777777" w:rsidR="003533AD" w:rsidRDefault="003533AD">
      <w:pPr>
        <w:pStyle w:val="21"/>
        <w:tabs>
          <w:tab w:val="left" w:pos="960"/>
          <w:tab w:val="right" w:leader="dot" w:pos="9345"/>
        </w:tabs>
        <w:rPr>
          <w:rFonts w:cs="Mangal"/>
          <w:noProof/>
          <w:lang w:bidi="hi-IN"/>
        </w:rPr>
      </w:pPr>
      <w:hyperlink w:anchor="_Toc144986073" w:history="1">
        <w:r w:rsidRPr="00E55630">
          <w:rPr>
            <w:rStyle w:val="a7"/>
            <w:noProof/>
            <w:snapToGrid w:val="0"/>
          </w:rPr>
          <w:t>2.3</w:t>
        </w:r>
        <w:r>
          <w:rPr>
            <w:rFonts w:cs="Mangal"/>
            <w:noProof/>
            <w:lang w:bidi="hi-IN"/>
          </w:rPr>
          <w:tab/>
        </w:r>
        <w:r w:rsidRPr="00E55630">
          <w:rPr>
            <w:rStyle w:val="a7"/>
            <w:noProof/>
            <w:snapToGrid w:val="0"/>
          </w:rPr>
          <w:t>Формирование консолидированных отчетов по внутреннему финансовому контролю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_Toc144986073 \h </w:instrText>
        </w:r>
        <w:r w:rsidR="000E53C3">
          <w:rPr>
            <w:noProof/>
          </w:rPr>
        </w:r>
        <w:r>
          <w:rPr>
            <w:noProof/>
            <w:webHidden/>
          </w:rPr>
          <w:fldChar w:fldCharType="separate"/>
        </w:r>
        <w:r w:rsidR="00E32CF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E863407" w14:textId="77777777" w:rsidR="003533AD" w:rsidRDefault="003533AD">
      <w:pPr>
        <w:pStyle w:val="31"/>
        <w:tabs>
          <w:tab w:val="left" w:pos="1440"/>
          <w:tab w:val="right" w:leader="dot" w:pos="9345"/>
        </w:tabs>
        <w:rPr>
          <w:rFonts w:cs="Mangal"/>
          <w:noProof/>
          <w:lang w:bidi="hi-IN"/>
        </w:rPr>
      </w:pPr>
      <w:hyperlink w:anchor="_Toc144986074" w:history="1">
        <w:r w:rsidRPr="00E55630">
          <w:rPr>
            <w:rStyle w:val="a7"/>
            <w:noProof/>
          </w:rPr>
          <w:t>2.3.1</w:t>
        </w:r>
        <w:r>
          <w:rPr>
            <w:rFonts w:cs="Mangal"/>
            <w:noProof/>
            <w:lang w:bidi="hi-IN"/>
          </w:rPr>
          <w:tab/>
        </w:r>
        <w:r w:rsidRPr="00E55630">
          <w:rPr>
            <w:rStyle w:val="a7"/>
            <w:noProof/>
          </w:rPr>
          <w:t>Общая информация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_Toc144986074 \h </w:instrText>
        </w:r>
        <w:r w:rsidR="000E53C3">
          <w:rPr>
            <w:noProof/>
          </w:rPr>
        </w:r>
        <w:r>
          <w:rPr>
            <w:noProof/>
            <w:webHidden/>
          </w:rPr>
          <w:fldChar w:fldCharType="separate"/>
        </w:r>
        <w:r w:rsidR="00E32CF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D86CEF4" w14:textId="77777777" w:rsidR="003533AD" w:rsidRDefault="003533AD">
      <w:pPr>
        <w:pStyle w:val="31"/>
        <w:tabs>
          <w:tab w:val="left" w:pos="1440"/>
          <w:tab w:val="right" w:leader="dot" w:pos="9345"/>
        </w:tabs>
        <w:rPr>
          <w:rFonts w:cs="Mangal"/>
          <w:noProof/>
          <w:lang w:bidi="hi-IN"/>
        </w:rPr>
      </w:pPr>
      <w:hyperlink w:anchor="_Toc144986075" w:history="1">
        <w:r w:rsidRPr="00E55630">
          <w:rPr>
            <w:rStyle w:val="a7"/>
            <w:noProof/>
          </w:rPr>
          <w:t>2.3.2</w:t>
        </w:r>
        <w:r>
          <w:rPr>
            <w:rFonts w:cs="Mangal"/>
            <w:noProof/>
            <w:lang w:bidi="hi-IN"/>
          </w:rPr>
          <w:tab/>
        </w:r>
        <w:r w:rsidRPr="00E55630">
          <w:rPr>
            <w:rStyle w:val="a7"/>
            <w:noProof/>
          </w:rPr>
          <w:t>Создание нового отчета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_Toc144986075 \h </w:instrText>
        </w:r>
        <w:r w:rsidR="000E53C3">
          <w:rPr>
            <w:noProof/>
          </w:rPr>
        </w:r>
        <w:r>
          <w:rPr>
            <w:noProof/>
            <w:webHidden/>
          </w:rPr>
          <w:fldChar w:fldCharType="separate"/>
        </w:r>
        <w:r w:rsidR="00E32CF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7BE3B62" w14:textId="77777777" w:rsidR="003533AD" w:rsidRDefault="003533AD">
      <w:pPr>
        <w:pStyle w:val="31"/>
        <w:tabs>
          <w:tab w:val="left" w:pos="1440"/>
          <w:tab w:val="right" w:leader="dot" w:pos="9345"/>
        </w:tabs>
        <w:rPr>
          <w:rFonts w:cs="Mangal"/>
          <w:noProof/>
          <w:lang w:bidi="hi-IN"/>
        </w:rPr>
      </w:pPr>
      <w:hyperlink w:anchor="_Toc144986076" w:history="1">
        <w:r w:rsidRPr="00E55630">
          <w:rPr>
            <w:rStyle w:val="a7"/>
            <w:noProof/>
          </w:rPr>
          <w:t>2.3.3</w:t>
        </w:r>
        <w:r>
          <w:rPr>
            <w:rFonts w:cs="Mangal"/>
            <w:noProof/>
            <w:lang w:bidi="hi-IN"/>
          </w:rPr>
          <w:tab/>
        </w:r>
        <w:r w:rsidRPr="00E55630">
          <w:rPr>
            <w:rStyle w:val="a7"/>
            <w:noProof/>
          </w:rPr>
          <w:t>Ввод п</w:t>
        </w:r>
        <w:r w:rsidRPr="00E55630">
          <w:rPr>
            <w:rStyle w:val="a7"/>
            <w:noProof/>
          </w:rPr>
          <w:t>о</w:t>
        </w:r>
        <w:r w:rsidRPr="00E55630">
          <w:rPr>
            <w:rStyle w:val="a7"/>
            <w:noProof/>
          </w:rPr>
          <w:t>дписей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_Toc144986076 \h </w:instrText>
        </w:r>
        <w:r w:rsidR="000E53C3">
          <w:rPr>
            <w:noProof/>
          </w:rPr>
        </w:r>
        <w:r>
          <w:rPr>
            <w:noProof/>
            <w:webHidden/>
          </w:rPr>
          <w:fldChar w:fldCharType="separate"/>
        </w:r>
        <w:r w:rsidR="00E32CF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7F90926" w14:textId="77777777" w:rsidR="003533AD" w:rsidRDefault="003533AD">
      <w:pPr>
        <w:pStyle w:val="31"/>
        <w:tabs>
          <w:tab w:val="left" w:pos="1440"/>
          <w:tab w:val="right" w:leader="dot" w:pos="9345"/>
        </w:tabs>
        <w:rPr>
          <w:rFonts w:cs="Mangal"/>
          <w:noProof/>
          <w:lang w:bidi="hi-IN"/>
        </w:rPr>
      </w:pPr>
      <w:hyperlink w:anchor="_Toc144986077" w:history="1">
        <w:r w:rsidRPr="00E55630">
          <w:rPr>
            <w:rStyle w:val="a7"/>
            <w:noProof/>
          </w:rPr>
          <w:t>2.3.4</w:t>
        </w:r>
        <w:r>
          <w:rPr>
            <w:rFonts w:cs="Mangal"/>
            <w:noProof/>
            <w:lang w:bidi="hi-IN"/>
          </w:rPr>
          <w:tab/>
        </w:r>
        <w:r w:rsidRPr="00E55630">
          <w:rPr>
            <w:rStyle w:val="a7"/>
            <w:noProof/>
          </w:rPr>
          <w:t>Заполнение отчета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_Toc144986077 \h </w:instrText>
        </w:r>
        <w:r w:rsidR="000E53C3">
          <w:rPr>
            <w:noProof/>
          </w:rPr>
        </w:r>
        <w:r>
          <w:rPr>
            <w:noProof/>
            <w:webHidden/>
          </w:rPr>
          <w:fldChar w:fldCharType="separate"/>
        </w:r>
        <w:r w:rsidR="00E32CF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7E0DC09" w14:textId="77777777" w:rsidR="00F41DD9" w:rsidRDefault="00F41DD9">
      <w:r>
        <w:rPr>
          <w:b/>
          <w:bCs/>
        </w:rPr>
        <w:fldChar w:fldCharType="end"/>
      </w:r>
    </w:p>
    <w:p w14:paraId="586607F4" w14:textId="77777777" w:rsidR="00F41DD9" w:rsidRDefault="00F41DD9"/>
    <w:p w14:paraId="5D4C0ECE" w14:textId="77777777" w:rsidR="00ED2E3E" w:rsidRDefault="00ED2E3E" w:rsidP="00ED2E3E"/>
    <w:p w14:paraId="49E0D5A5" w14:textId="77777777" w:rsidR="00ED2E3E" w:rsidRDefault="00ED2E3E" w:rsidP="00ED2E3E"/>
    <w:p w14:paraId="5170E87E" w14:textId="77777777" w:rsidR="00ED2E3E" w:rsidRPr="00DA5284" w:rsidRDefault="00ED2E3E" w:rsidP="00ED2E3E"/>
    <w:p w14:paraId="73940389" w14:textId="77777777" w:rsidR="00ED2E3E" w:rsidRDefault="00ED2E3E" w:rsidP="00ED2E3E">
      <w:pPr>
        <w:jc w:val="center"/>
        <w:rPr>
          <w:snapToGrid w:val="0"/>
          <w:sz w:val="36"/>
          <w:szCs w:val="36"/>
          <w:lang w:val="en-US"/>
        </w:rPr>
      </w:pPr>
    </w:p>
    <w:p w14:paraId="10588FD7" w14:textId="77777777" w:rsidR="00ED2E3E" w:rsidRDefault="00ED2E3E" w:rsidP="00ED2E3E">
      <w:pPr>
        <w:jc w:val="center"/>
        <w:rPr>
          <w:snapToGrid w:val="0"/>
          <w:sz w:val="36"/>
          <w:szCs w:val="36"/>
          <w:lang w:val="en-US"/>
        </w:rPr>
      </w:pPr>
    </w:p>
    <w:p w14:paraId="3092E254" w14:textId="77777777" w:rsidR="00ED2E3E" w:rsidRDefault="00ED2E3E" w:rsidP="00ED2E3E">
      <w:pPr>
        <w:jc w:val="center"/>
        <w:rPr>
          <w:snapToGrid w:val="0"/>
          <w:sz w:val="36"/>
          <w:szCs w:val="36"/>
          <w:lang w:val="en-US"/>
        </w:rPr>
      </w:pPr>
    </w:p>
    <w:p w14:paraId="0E018556" w14:textId="77777777" w:rsidR="00ED2E3E" w:rsidRDefault="00ED2E3E" w:rsidP="00ED2E3E">
      <w:pPr>
        <w:jc w:val="center"/>
        <w:rPr>
          <w:snapToGrid w:val="0"/>
          <w:sz w:val="36"/>
          <w:szCs w:val="36"/>
          <w:lang w:val="en-US"/>
        </w:rPr>
      </w:pPr>
    </w:p>
    <w:p w14:paraId="6B64FF65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1CA6A6A7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405409F1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730E4202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0507304E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7FD4D143" w14:textId="77777777" w:rsidR="00ED2E3E" w:rsidRDefault="00ED2E3E" w:rsidP="00ED2E3E">
      <w:pPr>
        <w:jc w:val="center"/>
        <w:rPr>
          <w:snapToGrid w:val="0"/>
          <w:sz w:val="36"/>
          <w:szCs w:val="36"/>
          <w:lang w:val="en-US"/>
        </w:rPr>
      </w:pPr>
    </w:p>
    <w:p w14:paraId="226CE8A2" w14:textId="77777777" w:rsidR="00F41DD9" w:rsidRDefault="00F41DD9" w:rsidP="00ED2E3E">
      <w:pPr>
        <w:jc w:val="center"/>
        <w:rPr>
          <w:snapToGrid w:val="0"/>
          <w:sz w:val="36"/>
          <w:szCs w:val="36"/>
          <w:lang w:val="en-US"/>
        </w:rPr>
      </w:pPr>
    </w:p>
    <w:p w14:paraId="47255AE7" w14:textId="77777777" w:rsidR="00F41DD9" w:rsidRDefault="00F41DD9" w:rsidP="00ED2E3E">
      <w:pPr>
        <w:jc w:val="center"/>
        <w:rPr>
          <w:snapToGrid w:val="0"/>
          <w:sz w:val="36"/>
          <w:szCs w:val="36"/>
          <w:lang w:val="en-US"/>
        </w:rPr>
      </w:pPr>
    </w:p>
    <w:p w14:paraId="7F1D37C4" w14:textId="77777777" w:rsidR="00F41DD9" w:rsidRPr="00F41DD9" w:rsidRDefault="00F41DD9" w:rsidP="00ED2E3E">
      <w:pPr>
        <w:jc w:val="center"/>
        <w:rPr>
          <w:snapToGrid w:val="0"/>
          <w:sz w:val="36"/>
          <w:szCs w:val="36"/>
          <w:lang w:val="en-US"/>
        </w:rPr>
      </w:pPr>
    </w:p>
    <w:p w14:paraId="1EF150F8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2ABBE9D3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0606122E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31F42FFA" w14:textId="77777777" w:rsidR="00ED2E3E" w:rsidRDefault="00ED2E3E" w:rsidP="00ED2E3E">
      <w:pPr>
        <w:jc w:val="center"/>
        <w:rPr>
          <w:snapToGrid w:val="0"/>
          <w:sz w:val="36"/>
          <w:szCs w:val="36"/>
        </w:rPr>
      </w:pPr>
    </w:p>
    <w:p w14:paraId="7FE1454F" w14:textId="77777777" w:rsidR="00ED2E3E" w:rsidRPr="003461DB" w:rsidRDefault="00ED2E3E" w:rsidP="00ED2E3E">
      <w:pPr>
        <w:pStyle w:val="1"/>
        <w:numPr>
          <w:ilvl w:val="0"/>
          <w:numId w:val="1"/>
        </w:numPr>
      </w:pPr>
      <w:bookmarkStart w:id="0" w:name="_Toc286858374"/>
      <w:bookmarkStart w:id="1" w:name="_Toc286858932"/>
      <w:bookmarkStart w:id="2" w:name="_Toc356939573"/>
      <w:bookmarkStart w:id="3" w:name="_Toc359524830"/>
      <w:bookmarkStart w:id="4" w:name="_Toc359524982"/>
      <w:bookmarkStart w:id="5" w:name="_Toc364939013"/>
      <w:bookmarkStart w:id="6" w:name="_Toc365038355"/>
      <w:bookmarkStart w:id="7" w:name="_Toc365884943"/>
      <w:bookmarkStart w:id="8" w:name="_Toc366951425"/>
      <w:bookmarkStart w:id="9" w:name="_Toc366951535"/>
      <w:bookmarkStart w:id="10" w:name="_Toc367208202"/>
      <w:bookmarkStart w:id="11" w:name="_Toc144986063"/>
      <w:r w:rsidRPr="003461DB">
        <w:lastRenderedPageBreak/>
        <w:t>Общие сведения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t>.</w:t>
      </w:r>
      <w:bookmarkEnd w:id="10"/>
      <w:bookmarkEnd w:id="11"/>
    </w:p>
    <w:p w14:paraId="002CF073" w14:textId="77777777" w:rsidR="00ED2E3E" w:rsidRDefault="00ED2E3E" w:rsidP="00ED2E3E">
      <w:pPr>
        <w:ind w:firstLine="432"/>
        <w:rPr>
          <w:snapToGrid w:val="0"/>
        </w:rPr>
      </w:pPr>
    </w:p>
    <w:p w14:paraId="57110BEC" w14:textId="77777777" w:rsidR="00ED2E3E" w:rsidRDefault="00ED2E3E" w:rsidP="003533AD">
      <w:pPr>
        <w:ind w:firstLine="432"/>
        <w:jc w:val="both"/>
        <w:rPr>
          <w:snapToGrid w:val="0"/>
        </w:rPr>
      </w:pPr>
      <w:r>
        <w:rPr>
          <w:snapToGrid w:val="0"/>
        </w:rPr>
        <w:t>П</w:t>
      </w:r>
      <w:r w:rsidRPr="00CA51B8">
        <w:rPr>
          <w:snapToGrid w:val="0"/>
        </w:rPr>
        <w:t>одсистема мониторинга подведомственных учреждений</w:t>
      </w:r>
      <w:r w:rsidRPr="00492493">
        <w:rPr>
          <w:snapToGrid w:val="0"/>
        </w:rPr>
        <w:t xml:space="preserve"> </w:t>
      </w:r>
      <w:r>
        <w:rPr>
          <w:snapToGrid w:val="0"/>
        </w:rPr>
        <w:t>программы «</w:t>
      </w:r>
      <w:r w:rsidR="00E702F6">
        <w:rPr>
          <w:snapToGrid w:val="0"/>
        </w:rPr>
        <w:t>1С-Финконтроль 8</w:t>
      </w:r>
      <w:r>
        <w:rPr>
          <w:snapToGrid w:val="0"/>
        </w:rPr>
        <w:t xml:space="preserve">» </w:t>
      </w:r>
      <w:r w:rsidR="00E30326">
        <w:rPr>
          <w:snapToGrid w:val="0"/>
        </w:rPr>
        <w:t xml:space="preserve">(далее по тексту «мониторинг») </w:t>
      </w:r>
      <w:r w:rsidRPr="00492493">
        <w:rPr>
          <w:snapToGrid w:val="0"/>
        </w:rPr>
        <w:t xml:space="preserve">предназначена для </w:t>
      </w:r>
      <w:r w:rsidR="00885366">
        <w:rPr>
          <w:snapToGrid w:val="0"/>
        </w:rPr>
        <w:t xml:space="preserve">проведения </w:t>
      </w:r>
      <w:r>
        <w:rPr>
          <w:snapToGrid w:val="0"/>
        </w:rPr>
        <w:t xml:space="preserve">своевременного контроля </w:t>
      </w:r>
      <w:r w:rsidRPr="00492493">
        <w:rPr>
          <w:snapToGrid w:val="0"/>
        </w:rPr>
        <w:t xml:space="preserve">правильности ведения учета </w:t>
      </w:r>
      <w:r>
        <w:rPr>
          <w:snapToGrid w:val="0"/>
        </w:rPr>
        <w:t>в подведомственных</w:t>
      </w:r>
      <w:r w:rsidR="00E669C5">
        <w:rPr>
          <w:snapToGrid w:val="0"/>
        </w:rPr>
        <w:t xml:space="preserve"> </w:t>
      </w:r>
      <w:r w:rsidR="00E669C5" w:rsidRPr="0038029F">
        <w:rPr>
          <w:snapToGrid w:val="0"/>
        </w:rPr>
        <w:t>учреждениях</w:t>
      </w:r>
      <w:r w:rsidR="00B96AF6" w:rsidRPr="0038029F">
        <w:rPr>
          <w:snapToGrid w:val="0"/>
        </w:rPr>
        <w:t xml:space="preserve"> как государственных учреждений и органов государственной власти, так и бюджетных и автономных учреждений </w:t>
      </w:r>
      <w:r w:rsidRPr="0038029F">
        <w:rPr>
          <w:snapToGrid w:val="0"/>
        </w:rPr>
        <w:t>в режиме реального времени.</w:t>
      </w:r>
      <w:r>
        <w:rPr>
          <w:snapToGrid w:val="0"/>
        </w:rPr>
        <w:t xml:space="preserve"> </w:t>
      </w:r>
    </w:p>
    <w:p w14:paraId="440333A7" w14:textId="77777777" w:rsidR="008A4C80" w:rsidRPr="00E669C5" w:rsidRDefault="008A4C80" w:rsidP="00ED2E3E">
      <w:pPr>
        <w:ind w:firstLine="432"/>
        <w:rPr>
          <w:snapToGrid w:val="0"/>
        </w:rPr>
      </w:pPr>
    </w:p>
    <w:p w14:paraId="49E16A81" w14:textId="77777777" w:rsidR="0000536C" w:rsidRDefault="0000536C" w:rsidP="003533AD">
      <w:pPr>
        <w:ind w:firstLine="432"/>
        <w:jc w:val="both"/>
        <w:rPr>
          <w:snapToGrid w:val="0"/>
        </w:rPr>
      </w:pPr>
      <w:r>
        <w:rPr>
          <w:snapToGrid w:val="0"/>
        </w:rPr>
        <w:t xml:space="preserve">В рамках мониторинга </w:t>
      </w:r>
      <w:r w:rsidR="00D310F0">
        <w:rPr>
          <w:snapToGrid w:val="0"/>
        </w:rPr>
        <w:t xml:space="preserve">можно </w:t>
      </w:r>
      <w:r>
        <w:rPr>
          <w:snapToGrid w:val="0"/>
        </w:rPr>
        <w:t>осуществлять следующие процедуры:</w:t>
      </w:r>
    </w:p>
    <w:p w14:paraId="67BFB2B9" w14:textId="77777777" w:rsidR="00ED2E3E" w:rsidRPr="001B6D19" w:rsidRDefault="00B10E78" w:rsidP="0000536C">
      <w:pPr>
        <w:ind w:left="720"/>
        <w:jc w:val="both"/>
        <w:rPr>
          <w:snapToGrid w:val="0"/>
        </w:rPr>
      </w:pPr>
      <w:r>
        <w:rPr>
          <w:snapToGrid w:val="0"/>
        </w:rPr>
        <w:t>1)</w:t>
      </w:r>
      <w:r w:rsidR="0000536C">
        <w:rPr>
          <w:snapToGrid w:val="0"/>
        </w:rPr>
        <w:t xml:space="preserve"> анализ результатов выполнения проверок, представленных в программе «1С-Финконтроль 8»,</w:t>
      </w:r>
      <w:r w:rsidR="00ED2E3E" w:rsidRPr="001B6D19">
        <w:rPr>
          <w:snapToGrid w:val="0"/>
        </w:rPr>
        <w:t xml:space="preserve"> подведомственны</w:t>
      </w:r>
      <w:r w:rsidR="0000536C">
        <w:rPr>
          <w:snapToGrid w:val="0"/>
        </w:rPr>
        <w:t>ми учреждениями</w:t>
      </w:r>
      <w:r w:rsidR="00ED2E3E" w:rsidRPr="001B6D19">
        <w:rPr>
          <w:snapToGrid w:val="0"/>
        </w:rPr>
        <w:t>:</w:t>
      </w:r>
    </w:p>
    <w:p w14:paraId="40385792" w14:textId="77777777" w:rsidR="008A4C80" w:rsidRPr="001B6D19" w:rsidRDefault="00B10E78" w:rsidP="00B10E78">
      <w:pPr>
        <w:pStyle w:val="ae"/>
        <w:numPr>
          <w:ilvl w:val="0"/>
          <w:numId w:val="43"/>
        </w:numPr>
        <w:jc w:val="both"/>
      </w:pPr>
      <w:r>
        <w:t>проверка</w:t>
      </w:r>
      <w:r w:rsidR="008A4C80" w:rsidRPr="001B6D19">
        <w:t xml:space="preserve"> соответствия кассовых и начисленных расходов</w:t>
      </w:r>
      <w:r w:rsidR="008F7ABB" w:rsidRPr="001B6D19">
        <w:t xml:space="preserve"> (далее по тексту «Анализ расходов»)</w:t>
      </w:r>
      <w:r>
        <w:t>;</w:t>
      </w:r>
    </w:p>
    <w:p w14:paraId="4C845940" w14:textId="77777777" w:rsidR="008A4C80" w:rsidRPr="001B6D19" w:rsidRDefault="00B10E78" w:rsidP="00B10E78">
      <w:pPr>
        <w:pStyle w:val="ae"/>
        <w:numPr>
          <w:ilvl w:val="0"/>
          <w:numId w:val="43"/>
        </w:numPr>
        <w:jc w:val="both"/>
      </w:pPr>
      <w:r>
        <w:t>проверка</w:t>
      </w:r>
      <w:r w:rsidR="008A4C80" w:rsidRPr="001B6D19">
        <w:t xml:space="preserve"> оборотов и остатков по счетам учета наличных денежных средств </w:t>
      </w:r>
      <w:r w:rsidR="008F7ABB" w:rsidRPr="001B6D19">
        <w:t>(далее по тексту «Анализ операций с наличными средствами»)</w:t>
      </w:r>
    </w:p>
    <w:p w14:paraId="0C60C498" w14:textId="77777777" w:rsidR="008F7ABB" w:rsidRPr="0040706C" w:rsidRDefault="00B10E78" w:rsidP="00B10E78">
      <w:pPr>
        <w:pStyle w:val="ae"/>
        <w:numPr>
          <w:ilvl w:val="0"/>
          <w:numId w:val="43"/>
        </w:numPr>
        <w:jc w:val="both"/>
      </w:pPr>
      <w:r>
        <w:t>п</w:t>
      </w:r>
      <w:r w:rsidR="008F7ABB" w:rsidRPr="001B6D19">
        <w:t xml:space="preserve">роверка оборотов и остатков по счетам учета денежных средств на банковских счетах и счетах в органе казначейства </w:t>
      </w:r>
      <w:r w:rsidR="008F7ABB" w:rsidRPr="0040706C">
        <w:t>(далее по тексту «Анализ денежных средств»)</w:t>
      </w:r>
    </w:p>
    <w:p w14:paraId="7762B49C" w14:textId="77777777" w:rsidR="008F7ABB" w:rsidRPr="0040706C" w:rsidRDefault="00B10E78" w:rsidP="00B10E78">
      <w:pPr>
        <w:pStyle w:val="ae"/>
        <w:numPr>
          <w:ilvl w:val="0"/>
          <w:numId w:val="43"/>
        </w:numPr>
        <w:jc w:val="both"/>
      </w:pPr>
      <w:r>
        <w:t>п</w:t>
      </w:r>
      <w:r w:rsidR="008A4C80" w:rsidRPr="0040706C">
        <w:t>роверк</w:t>
      </w:r>
      <w:r>
        <w:t>а остатков и оборотов</w:t>
      </w:r>
      <w:r w:rsidR="00EE3D78" w:rsidRPr="0040706C">
        <w:t xml:space="preserve"> нефинансовых активов</w:t>
      </w:r>
      <w:r w:rsidR="008F7ABB" w:rsidRPr="0040706C">
        <w:t xml:space="preserve"> (далее по тексту «Анализ НФА»)</w:t>
      </w:r>
    </w:p>
    <w:p w14:paraId="20B7CA1F" w14:textId="77777777" w:rsidR="008A4C80" w:rsidRPr="00116EA2" w:rsidRDefault="00B10E78" w:rsidP="00B10E78">
      <w:pPr>
        <w:pStyle w:val="ae"/>
        <w:numPr>
          <w:ilvl w:val="0"/>
          <w:numId w:val="43"/>
        </w:numPr>
        <w:jc w:val="both"/>
      </w:pPr>
      <w:r>
        <w:t>п</w:t>
      </w:r>
      <w:r w:rsidR="008A4C80" w:rsidRPr="001B6D19">
        <w:t xml:space="preserve">роверки </w:t>
      </w:r>
      <w:r w:rsidR="008A4C80" w:rsidRPr="00116EA2">
        <w:t>правильности применения субсчетов счетов расчетов</w:t>
      </w:r>
      <w:r w:rsidR="00B96AF6" w:rsidRPr="00116EA2">
        <w:t>, корректности использования кода вида расходов, аналитической группы доходов и КОСГУ</w:t>
      </w:r>
      <w:r w:rsidR="009F4C7F" w:rsidRPr="00116EA2">
        <w:t>, корректности отражения оборотных КОСГУ</w:t>
      </w:r>
      <w:r w:rsidR="001D2C26" w:rsidRPr="001D2C26">
        <w:t xml:space="preserve"> и институциональных единиц</w:t>
      </w:r>
      <w:r w:rsidR="008F7ABB" w:rsidRPr="00116EA2">
        <w:t xml:space="preserve"> (далее по тексту «Анализ субсчетов»)</w:t>
      </w:r>
    </w:p>
    <w:p w14:paraId="45D1CE12" w14:textId="77777777" w:rsidR="008A4C80" w:rsidRPr="001B6D19" w:rsidRDefault="00B10E78" w:rsidP="00B10E78">
      <w:pPr>
        <w:pStyle w:val="ae"/>
        <w:numPr>
          <w:ilvl w:val="0"/>
          <w:numId w:val="43"/>
        </w:numPr>
        <w:jc w:val="both"/>
      </w:pPr>
      <w:r>
        <w:t>п</w:t>
      </w:r>
      <w:r w:rsidR="008A4C80" w:rsidRPr="00116EA2">
        <w:t>роверк</w:t>
      </w:r>
      <w:r>
        <w:t>а</w:t>
      </w:r>
      <w:r w:rsidR="008A4C80" w:rsidRPr="00116EA2">
        <w:t xml:space="preserve"> правильности заполнения основных форм бюджетной</w:t>
      </w:r>
      <w:r w:rsidR="008A4C80" w:rsidRPr="001B6D19">
        <w:t xml:space="preserve"> отчетности</w:t>
      </w:r>
      <w:r w:rsidR="001D2C26">
        <w:t xml:space="preserve">  </w:t>
      </w:r>
      <w:r w:rsidR="008F7ABB" w:rsidRPr="001B6D19">
        <w:t>(далее по тексту «Анализ форм отчетности»)</w:t>
      </w:r>
    </w:p>
    <w:p w14:paraId="1CDB54F8" w14:textId="77777777" w:rsidR="008A4C80" w:rsidRPr="0038029F" w:rsidRDefault="00B10E78" w:rsidP="00B10E78">
      <w:pPr>
        <w:pStyle w:val="ae"/>
        <w:numPr>
          <w:ilvl w:val="0"/>
          <w:numId w:val="43"/>
        </w:numPr>
        <w:jc w:val="both"/>
      </w:pPr>
      <w:r>
        <w:t>проверка</w:t>
      </w:r>
      <w:r w:rsidR="008A4C80" w:rsidRPr="0038029F">
        <w:t xml:space="preserve"> бюджетных </w:t>
      </w:r>
      <w:r w:rsidR="008F7ABB" w:rsidRPr="0038029F">
        <w:t xml:space="preserve">и денежных </w:t>
      </w:r>
      <w:r w:rsidR="008A4C80" w:rsidRPr="0038029F">
        <w:t>обязательств</w:t>
      </w:r>
      <w:r w:rsidR="00354040" w:rsidRPr="0038029F">
        <w:t>, лимитов, кассового расхода и кредиторской задолженност</w:t>
      </w:r>
      <w:r w:rsidR="00EE3D78" w:rsidRPr="0038029F">
        <w:t>и на конец проверяемого периода.</w:t>
      </w:r>
      <w:r w:rsidR="00354040" w:rsidRPr="0038029F">
        <w:t xml:space="preserve"> </w:t>
      </w:r>
      <w:r w:rsidR="00EE3D78" w:rsidRPr="0038029F">
        <w:t>А</w:t>
      </w:r>
      <w:r w:rsidR="00354040" w:rsidRPr="0038029F">
        <w:t>нализ формы 0503128</w:t>
      </w:r>
      <w:r w:rsidR="008A4C80" w:rsidRPr="0038029F">
        <w:t xml:space="preserve"> </w:t>
      </w:r>
      <w:r w:rsidR="00354040" w:rsidRPr="0038029F">
        <w:t>(далее по тексту «Анализ обязательств»)</w:t>
      </w:r>
    </w:p>
    <w:p w14:paraId="25576C10" w14:textId="77777777" w:rsidR="00044BDC" w:rsidRPr="001B6D19" w:rsidRDefault="00B10E78" w:rsidP="00B10E78">
      <w:pPr>
        <w:pStyle w:val="ae"/>
        <w:numPr>
          <w:ilvl w:val="0"/>
          <w:numId w:val="43"/>
        </w:numPr>
        <w:jc w:val="both"/>
      </w:pPr>
      <w:r>
        <w:t>проверка</w:t>
      </w:r>
      <w:r w:rsidR="009672B6" w:rsidRPr="0038029F">
        <w:t xml:space="preserve"> годовых форм отчетности за предыдущий период</w:t>
      </w:r>
      <w:r w:rsidR="009672B6" w:rsidRPr="001B6D19">
        <w:t xml:space="preserve"> с данными на начало проверяемого периода по бухгалтерскому учету </w:t>
      </w:r>
      <w:r w:rsidR="008F7ABB" w:rsidRPr="001B6D19">
        <w:t xml:space="preserve">(далее по тексту «Анализ </w:t>
      </w:r>
      <w:r w:rsidR="00354040" w:rsidRPr="001B6D19">
        <w:t>остатков</w:t>
      </w:r>
      <w:r w:rsidR="008F7ABB" w:rsidRPr="001B6D19">
        <w:t>»)</w:t>
      </w:r>
      <w:r w:rsidR="009672B6" w:rsidRPr="001B6D19">
        <w:t>.</w:t>
      </w:r>
    </w:p>
    <w:p w14:paraId="25D95D9B" w14:textId="77777777" w:rsidR="0059597D" w:rsidRPr="00885366" w:rsidRDefault="00B10E78" w:rsidP="0000536C">
      <w:pPr>
        <w:pStyle w:val="ae"/>
        <w:ind w:left="720"/>
        <w:jc w:val="both"/>
      </w:pPr>
      <w:r>
        <w:rPr>
          <w:snapToGrid w:val="0"/>
        </w:rPr>
        <w:t>2)</w:t>
      </w:r>
      <w:r w:rsidR="0000536C">
        <w:rPr>
          <w:snapToGrid w:val="0"/>
        </w:rPr>
        <w:t xml:space="preserve"> </w:t>
      </w:r>
      <w:r w:rsidR="0059597D" w:rsidRPr="001B6D19">
        <w:t>автоматиче</w:t>
      </w:r>
      <w:r w:rsidR="0059597D" w:rsidRPr="00465728">
        <w:t>ск</w:t>
      </w:r>
      <w:r w:rsidR="0000536C">
        <w:t xml:space="preserve">ое </w:t>
      </w:r>
      <w:r w:rsidR="0059597D" w:rsidRPr="00465728">
        <w:t>формирова</w:t>
      </w:r>
      <w:r w:rsidR="0000536C">
        <w:t>ние</w:t>
      </w:r>
      <w:r w:rsidR="0059597D" w:rsidRPr="00465728">
        <w:t xml:space="preserve"> консолидированны</w:t>
      </w:r>
      <w:r w:rsidR="0000536C">
        <w:t>х отчетов</w:t>
      </w:r>
      <w:r w:rsidR="00D422EC" w:rsidRPr="00465728">
        <w:t xml:space="preserve"> (далее по тексту «</w:t>
      </w:r>
      <w:r w:rsidR="00D422EC" w:rsidRPr="0040706C">
        <w:t>Отчет ГРБС»)</w:t>
      </w:r>
      <w:r w:rsidR="0059597D" w:rsidRPr="0040706C">
        <w:t xml:space="preserve"> о результатах внутреннего финансового контроля</w:t>
      </w:r>
      <w:r w:rsidR="00D310F0">
        <w:t xml:space="preserve"> (далее по тексту «ВФК»)</w:t>
      </w:r>
      <w:r w:rsidR="0059597D" w:rsidRPr="0040706C">
        <w:t xml:space="preserve">, основываясь на данных </w:t>
      </w:r>
      <w:r w:rsidR="00EE3D78" w:rsidRPr="0040706C">
        <w:t xml:space="preserve">утвержденных </w:t>
      </w:r>
      <w:r w:rsidR="00D422EC" w:rsidRPr="0040706C">
        <w:t>отчетов</w:t>
      </w:r>
      <w:r w:rsidR="0059597D" w:rsidRPr="0040706C">
        <w:t xml:space="preserve"> </w:t>
      </w:r>
      <w:r w:rsidR="00D310F0">
        <w:t>ВФК</w:t>
      </w:r>
      <w:r w:rsidR="0059597D" w:rsidRPr="0040706C">
        <w:t xml:space="preserve"> подведомственных учреждений.</w:t>
      </w:r>
    </w:p>
    <w:p w14:paraId="1EE8DB34" w14:textId="77777777" w:rsidR="00ED2E3E" w:rsidRPr="003D59A1" w:rsidRDefault="00ED2E3E" w:rsidP="00ED2E3E"/>
    <w:p w14:paraId="662E0FD6" w14:textId="77777777" w:rsidR="00ED2E3E" w:rsidRDefault="00ED2E3E" w:rsidP="00ED2E3E">
      <w:pPr>
        <w:pStyle w:val="1"/>
        <w:numPr>
          <w:ilvl w:val="0"/>
          <w:numId w:val="1"/>
        </w:numPr>
      </w:pPr>
      <w:bookmarkStart w:id="12" w:name="_Toc286858376"/>
      <w:bookmarkStart w:id="13" w:name="_Toc286858934"/>
      <w:bookmarkStart w:id="14" w:name="_Toc356939579"/>
      <w:bookmarkStart w:id="15" w:name="_Toc359524838"/>
      <w:bookmarkStart w:id="16" w:name="_Toc359524990"/>
      <w:bookmarkStart w:id="17" w:name="_Toc364939021"/>
      <w:bookmarkStart w:id="18" w:name="_Toc365038363"/>
      <w:bookmarkStart w:id="19" w:name="_Toc365884951"/>
      <w:bookmarkStart w:id="20" w:name="_Toc366951428"/>
      <w:bookmarkStart w:id="21" w:name="_Toc366951538"/>
      <w:bookmarkStart w:id="22" w:name="_Toc367208205"/>
      <w:bookmarkStart w:id="23" w:name="_Toc144986064"/>
      <w:r w:rsidRPr="00FD4F84">
        <w:t xml:space="preserve">Подробное описание функционала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 xml:space="preserve">подсистемы </w:t>
      </w:r>
      <w:r w:rsidR="004C5DD7">
        <w:rPr>
          <w:lang w:val="ru-RU"/>
        </w:rPr>
        <w:t>«М</w:t>
      </w:r>
      <w:r w:rsidR="004C5DD7">
        <w:rPr>
          <w:snapToGrid w:val="0"/>
          <w:lang w:val="ru-RU"/>
        </w:rPr>
        <w:t>ониторинг</w:t>
      </w:r>
      <w:r w:rsidRPr="00CA51B8">
        <w:rPr>
          <w:snapToGrid w:val="0"/>
        </w:rPr>
        <w:t xml:space="preserve"> подведомственных учреждений</w:t>
      </w:r>
      <w:r w:rsidR="004C5DD7">
        <w:rPr>
          <w:snapToGrid w:val="0"/>
          <w:lang w:val="ru-RU"/>
        </w:rPr>
        <w:t>»</w:t>
      </w:r>
      <w:r>
        <w:t xml:space="preserve"> программы «</w:t>
      </w:r>
      <w:r w:rsidR="00E702F6">
        <w:t>1С-Финконтроль 8</w:t>
      </w:r>
      <w:r>
        <w:t>».</w:t>
      </w:r>
      <w:bookmarkEnd w:id="20"/>
      <w:bookmarkEnd w:id="21"/>
      <w:bookmarkEnd w:id="22"/>
      <w:bookmarkEnd w:id="23"/>
    </w:p>
    <w:p w14:paraId="10227C8E" w14:textId="77777777" w:rsidR="00ED2E3E" w:rsidRPr="00ED2E3E" w:rsidRDefault="00ED2E3E" w:rsidP="00ED2E3E"/>
    <w:p w14:paraId="16111813" w14:textId="77777777" w:rsidR="00ED2E3E" w:rsidRPr="00F8011F" w:rsidRDefault="00402ADD" w:rsidP="00ED2E3E">
      <w:pPr>
        <w:pStyle w:val="2"/>
        <w:numPr>
          <w:ilvl w:val="1"/>
          <w:numId w:val="1"/>
        </w:numPr>
        <w:rPr>
          <w:rStyle w:val="30"/>
          <w:sz w:val="32"/>
        </w:rPr>
      </w:pPr>
      <w:bookmarkStart w:id="24" w:name="_Toc366951429"/>
      <w:bookmarkStart w:id="25" w:name="_Toc366951539"/>
      <w:bookmarkStart w:id="26" w:name="_Toc367208206"/>
      <w:bookmarkStart w:id="27" w:name="_Toc144986065"/>
      <w:r>
        <w:rPr>
          <w:lang w:val="ru-RU"/>
        </w:rPr>
        <w:t>Н</w:t>
      </w:r>
      <w:r w:rsidR="0091380C">
        <w:rPr>
          <w:lang w:val="ru-RU"/>
        </w:rPr>
        <w:t>ачало</w:t>
      </w:r>
      <w:r w:rsidR="00ED2E3E" w:rsidRPr="00F8011F">
        <w:t xml:space="preserve"> работы с </w:t>
      </w:r>
      <w:r w:rsidR="00535936">
        <w:rPr>
          <w:lang w:val="ru-RU"/>
        </w:rPr>
        <w:t>блоком мониторинга</w:t>
      </w:r>
      <w:r w:rsidR="00ED2E3E" w:rsidRPr="00F8011F">
        <w:rPr>
          <w:rStyle w:val="30"/>
          <w:sz w:val="32"/>
          <w:szCs w:val="28"/>
        </w:rPr>
        <w:t>.</w:t>
      </w:r>
      <w:bookmarkEnd w:id="24"/>
      <w:bookmarkEnd w:id="25"/>
      <w:bookmarkEnd w:id="26"/>
      <w:bookmarkEnd w:id="27"/>
    </w:p>
    <w:p w14:paraId="28D54521" w14:textId="77777777" w:rsidR="00ED2E3E" w:rsidRPr="0091380C" w:rsidRDefault="00ED2E3E" w:rsidP="00ED2E3E">
      <w:pPr>
        <w:ind w:firstLine="360"/>
        <w:jc w:val="both"/>
        <w:rPr>
          <w:lang w:val="x-none"/>
        </w:rPr>
      </w:pPr>
    </w:p>
    <w:p w14:paraId="18C9CD9F" w14:textId="77777777" w:rsidR="00D422EC" w:rsidRDefault="00D422EC" w:rsidP="003533AD">
      <w:pPr>
        <w:ind w:firstLine="576"/>
        <w:jc w:val="both"/>
      </w:pPr>
      <w:r>
        <w:t>Процедура работы с блоком мониторинга в</w:t>
      </w:r>
      <w:r w:rsidR="00ED2E3E">
        <w:t xml:space="preserve"> программ</w:t>
      </w:r>
      <w:r>
        <w:t>е</w:t>
      </w:r>
      <w:r w:rsidR="00ED2E3E">
        <w:t xml:space="preserve"> «</w:t>
      </w:r>
      <w:r w:rsidR="00E702F6">
        <w:t>1С-Финконтроль 8</w:t>
      </w:r>
      <w:r w:rsidR="00AD0694">
        <w:t>»</w:t>
      </w:r>
      <w:r>
        <w:t>:</w:t>
      </w:r>
    </w:p>
    <w:p w14:paraId="10E1FCF2" w14:textId="77777777" w:rsidR="00D422EC" w:rsidRDefault="003D7C61" w:rsidP="003D7C61">
      <w:pPr>
        <w:ind w:left="844"/>
        <w:jc w:val="both"/>
        <w:rPr>
          <w:snapToGrid w:val="0"/>
        </w:rPr>
      </w:pPr>
      <w:r>
        <w:t xml:space="preserve">- </w:t>
      </w:r>
      <w:r w:rsidR="00ED2E3E">
        <w:t xml:space="preserve">установить значение периода, за который требуется </w:t>
      </w:r>
      <w:r w:rsidR="001D2C26">
        <w:t>провести</w:t>
      </w:r>
      <w:r>
        <w:t xml:space="preserve"> анализ</w:t>
      </w:r>
      <w:r w:rsidR="00E669C5">
        <w:rPr>
          <w:snapToGrid w:val="0"/>
        </w:rPr>
        <w:t>,</w:t>
      </w:r>
      <w:r w:rsidR="00D422EC">
        <w:rPr>
          <w:snapToGrid w:val="0"/>
        </w:rPr>
        <w:t xml:space="preserve"> либо сформировать отчет ГРБС;</w:t>
      </w:r>
    </w:p>
    <w:p w14:paraId="48B17B86" w14:textId="77777777" w:rsidR="00465728" w:rsidRDefault="003D7C61" w:rsidP="003D7C61">
      <w:pPr>
        <w:ind w:left="844"/>
        <w:jc w:val="both"/>
        <w:rPr>
          <w:snapToGrid w:val="0"/>
        </w:rPr>
      </w:pPr>
      <w:r>
        <w:rPr>
          <w:snapToGrid w:val="0"/>
        </w:rPr>
        <w:t xml:space="preserve">- </w:t>
      </w:r>
      <w:r w:rsidR="00465728">
        <w:rPr>
          <w:snapToGrid w:val="0"/>
        </w:rPr>
        <w:t xml:space="preserve">выбрать опцию мониторинга, </w:t>
      </w:r>
      <w:r w:rsidR="00F614BB">
        <w:rPr>
          <w:snapToGrid w:val="0"/>
        </w:rPr>
        <w:t>перейдя на</w:t>
      </w:r>
      <w:r>
        <w:rPr>
          <w:snapToGrid w:val="0"/>
        </w:rPr>
        <w:t xml:space="preserve"> необходимую закладку:</w:t>
      </w:r>
      <w:r w:rsidR="00465728">
        <w:rPr>
          <w:snapToGrid w:val="0"/>
        </w:rPr>
        <w:t xml:space="preserve"> «Казенные» (проверка ведения правильности ведения учета подведомственными </w:t>
      </w:r>
      <w:r w:rsidR="005F073D" w:rsidRPr="0038029F">
        <w:rPr>
          <w:snapToGrid w:val="0"/>
        </w:rPr>
        <w:lastRenderedPageBreak/>
        <w:t>государственны</w:t>
      </w:r>
      <w:r w:rsidR="005F073D">
        <w:rPr>
          <w:snapToGrid w:val="0"/>
        </w:rPr>
        <w:t>ми</w:t>
      </w:r>
      <w:r w:rsidR="005F073D" w:rsidRPr="0038029F">
        <w:rPr>
          <w:snapToGrid w:val="0"/>
        </w:rPr>
        <w:t xml:space="preserve"> учреждени</w:t>
      </w:r>
      <w:r w:rsidR="005F073D">
        <w:rPr>
          <w:snapToGrid w:val="0"/>
        </w:rPr>
        <w:t>ями</w:t>
      </w:r>
      <w:r w:rsidR="005F073D" w:rsidRPr="0038029F">
        <w:rPr>
          <w:snapToGrid w:val="0"/>
        </w:rPr>
        <w:t xml:space="preserve"> и орган</w:t>
      </w:r>
      <w:r w:rsidR="005F073D">
        <w:rPr>
          <w:snapToGrid w:val="0"/>
        </w:rPr>
        <w:t>ами</w:t>
      </w:r>
      <w:r w:rsidR="005F073D" w:rsidRPr="0038029F">
        <w:rPr>
          <w:snapToGrid w:val="0"/>
        </w:rPr>
        <w:t xml:space="preserve"> государственной власти</w:t>
      </w:r>
      <w:r w:rsidR="00465728">
        <w:rPr>
          <w:snapToGrid w:val="0"/>
        </w:rPr>
        <w:t>)</w:t>
      </w:r>
      <w:r w:rsidR="00D310F0">
        <w:rPr>
          <w:snapToGrid w:val="0"/>
        </w:rPr>
        <w:t>,</w:t>
      </w:r>
      <w:r w:rsidR="00465728">
        <w:rPr>
          <w:snapToGrid w:val="0"/>
        </w:rPr>
        <w:t xml:space="preserve"> «Бюджетные» (проверка ведения правильности ведения учета подведомственными бюджетными и автономными учреждениями)</w:t>
      </w:r>
      <w:r w:rsidR="00D310F0">
        <w:rPr>
          <w:snapToGrid w:val="0"/>
        </w:rPr>
        <w:t>,</w:t>
      </w:r>
      <w:r w:rsidR="00465728">
        <w:rPr>
          <w:snapToGrid w:val="0"/>
        </w:rPr>
        <w:t xml:space="preserve"> «</w:t>
      </w:r>
      <w:r w:rsidR="003533AD">
        <w:rPr>
          <w:snapToGrid w:val="0"/>
        </w:rPr>
        <w:t>ВФК</w:t>
      </w:r>
      <w:r w:rsidR="00465728">
        <w:rPr>
          <w:snapToGrid w:val="0"/>
        </w:rPr>
        <w:t>» (формирование отчетов ГРБС).</w:t>
      </w:r>
    </w:p>
    <w:p w14:paraId="5BDC9294" w14:textId="77777777" w:rsidR="00354040" w:rsidRDefault="00354040" w:rsidP="00465728">
      <w:pPr>
        <w:ind w:left="1204"/>
        <w:jc w:val="both"/>
        <w:rPr>
          <w:snapToGrid w:val="0"/>
        </w:rPr>
      </w:pPr>
    </w:p>
    <w:p w14:paraId="37F01BDF" w14:textId="4F90DE98" w:rsidR="003D7C61" w:rsidRDefault="00A0544D" w:rsidP="003D7C61">
      <w:pPr>
        <w:jc w:val="both"/>
        <w:rPr>
          <w:snapToGrid w:val="0"/>
        </w:rPr>
      </w:pPr>
      <w:r w:rsidRPr="003D7C61">
        <w:rPr>
          <w:noProof/>
          <w:snapToGrid w:val="0"/>
        </w:rPr>
        <w:drawing>
          <wp:inline distT="0" distB="0" distL="0" distR="0" wp14:anchorId="5727CF6A" wp14:editId="6E6C65F8">
            <wp:extent cx="5943600" cy="923925"/>
            <wp:effectExtent l="19050" t="1905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16A0744" w14:textId="77777777" w:rsidR="00ED2E3E" w:rsidRDefault="0018370A" w:rsidP="0018370A">
      <w:pPr>
        <w:pStyle w:val="af3"/>
        <w:jc w:val="center"/>
      </w:pPr>
      <w:r>
        <w:t xml:space="preserve">Рис. </w:t>
      </w:r>
      <w:fldSimple w:instr=" SEQ Рис. \* ARABIC ">
        <w:r w:rsidR="009274FC">
          <w:rPr>
            <w:noProof/>
          </w:rPr>
          <w:t>1</w:t>
        </w:r>
      </w:fldSimple>
    </w:p>
    <w:p w14:paraId="2BA57998" w14:textId="77777777" w:rsidR="00ED2E3E" w:rsidRDefault="00535936" w:rsidP="00ED2E3E">
      <w:pPr>
        <w:pStyle w:val="2"/>
        <w:numPr>
          <w:ilvl w:val="1"/>
          <w:numId w:val="1"/>
        </w:numPr>
      </w:pPr>
      <w:bookmarkStart w:id="28" w:name="_Toc144986066"/>
      <w:r>
        <w:rPr>
          <w:lang w:val="ru-RU"/>
        </w:rPr>
        <w:t>Мониторинг проверки правильности ведения учета в подведомственных учреждениях</w:t>
      </w:r>
      <w:bookmarkEnd w:id="28"/>
    </w:p>
    <w:p w14:paraId="06369769" w14:textId="77777777" w:rsidR="00535936" w:rsidRDefault="00535936" w:rsidP="00535936">
      <w:pPr>
        <w:pStyle w:val="3"/>
      </w:pPr>
      <w:bookmarkStart w:id="29" w:name="_Toc144986067"/>
      <w:r>
        <w:rPr>
          <w:lang w:val="ru-RU"/>
        </w:rPr>
        <w:t>Описание проверок, проводимых в подведомственных учреждениях</w:t>
      </w:r>
      <w:bookmarkEnd w:id="29"/>
    </w:p>
    <w:p w14:paraId="775B4CCA" w14:textId="77777777" w:rsidR="00535936" w:rsidRPr="00ED2E3E" w:rsidRDefault="00535936" w:rsidP="00ED2E3E"/>
    <w:p w14:paraId="049DE3B0" w14:textId="77777777" w:rsidR="00ED2E3E" w:rsidRPr="001B6D19" w:rsidRDefault="00ED2E3E" w:rsidP="003533AD">
      <w:pPr>
        <w:ind w:firstLine="708"/>
        <w:jc w:val="both"/>
      </w:pPr>
      <w:r>
        <w:t xml:space="preserve">Подведомственные </w:t>
      </w:r>
      <w:r w:rsidRPr="001B6D19">
        <w:t xml:space="preserve">учреждения </w:t>
      </w:r>
      <w:r w:rsidR="00885366" w:rsidRPr="001B6D19">
        <w:t>выполняют</w:t>
      </w:r>
      <w:r w:rsidRPr="001B6D19">
        <w:t xml:space="preserve"> следующие виды проверок, которые </w:t>
      </w:r>
      <w:r w:rsidR="00885366" w:rsidRPr="001B6D19">
        <w:t>будут отражены</w:t>
      </w:r>
      <w:r w:rsidRPr="001B6D19">
        <w:t xml:space="preserve"> в подсистеме мониторинга учреждений программы «</w:t>
      </w:r>
      <w:r w:rsidR="00E702F6" w:rsidRPr="001B6D19">
        <w:t>1С-Финконтроль 8</w:t>
      </w:r>
      <w:r w:rsidRPr="001B6D19">
        <w:t>»</w:t>
      </w:r>
      <w:r w:rsidR="00CA53BB" w:rsidRPr="001B6D19">
        <w:t>:</w:t>
      </w:r>
      <w:bookmarkStart w:id="30" w:name="_Toc366951431"/>
      <w:bookmarkStart w:id="31" w:name="_Toc366951541"/>
    </w:p>
    <w:p w14:paraId="3834859E" w14:textId="77777777" w:rsidR="00ED2E3E" w:rsidRPr="001B6D19" w:rsidRDefault="00ED2E3E" w:rsidP="00ED2E3E">
      <w:pPr>
        <w:ind w:firstLine="360"/>
        <w:jc w:val="both"/>
      </w:pPr>
    </w:p>
    <w:p w14:paraId="51F6DE75" w14:textId="77777777" w:rsidR="004F081C" w:rsidRPr="0040706C" w:rsidRDefault="00ED2E3E" w:rsidP="00BC3F4E">
      <w:pPr>
        <w:numPr>
          <w:ilvl w:val="0"/>
          <w:numId w:val="16"/>
        </w:numPr>
        <w:ind w:firstLine="0"/>
        <w:jc w:val="both"/>
      </w:pPr>
      <w:r w:rsidRPr="001B6D19">
        <w:rPr>
          <w:b/>
          <w:i/>
        </w:rPr>
        <w:t>Анализ расходов</w:t>
      </w:r>
      <w:r w:rsidRPr="001B6D19">
        <w:t xml:space="preserve">. Проверка соответствия кассовых и </w:t>
      </w:r>
      <w:r w:rsidR="00AF6805" w:rsidRPr="001B6D19">
        <w:t>начисленных</w:t>
      </w:r>
      <w:r w:rsidRPr="001B6D19">
        <w:t xml:space="preserve"> расходов по бюджетной деятельности </w:t>
      </w:r>
      <w:r w:rsidR="00F0031F" w:rsidRPr="001B6D19">
        <w:t xml:space="preserve">в разрезе кодов бюджетной классификации (КБК) и кодов экономической классификации </w:t>
      </w:r>
      <w:r w:rsidR="00F0031F" w:rsidRPr="0040706C">
        <w:t>расходов (КОСГУ (КЭК</w:t>
      </w:r>
      <w:r w:rsidR="00642A7B" w:rsidRPr="0040706C">
        <w:t>))</w:t>
      </w:r>
      <w:r w:rsidR="00A361F6">
        <w:t>.</w:t>
      </w:r>
      <w:r w:rsidR="004F081C" w:rsidRPr="0040706C">
        <w:t xml:space="preserve"> </w:t>
      </w:r>
      <w:r w:rsidR="00A361F6">
        <w:t>Д</w:t>
      </w:r>
      <w:r w:rsidR="00642A7B" w:rsidRPr="0040706C">
        <w:t xml:space="preserve">ля бюджетных и автономных учреждений проверка </w:t>
      </w:r>
      <w:r w:rsidR="00A361F6">
        <w:t xml:space="preserve">выполняется по всем КФО, за </w:t>
      </w:r>
      <w:r w:rsidR="00EA3CC8">
        <w:t xml:space="preserve">исключением </w:t>
      </w:r>
      <w:r w:rsidR="00EA3CC8" w:rsidRPr="0040706C">
        <w:t>КФО</w:t>
      </w:r>
      <w:r w:rsidR="00642A7B" w:rsidRPr="0040706C">
        <w:t xml:space="preserve"> 2</w:t>
      </w:r>
      <w:r w:rsidR="00A361F6">
        <w:t>, где анализ</w:t>
      </w:r>
      <w:r w:rsidR="00EE3D78" w:rsidRPr="0040706C">
        <w:t xml:space="preserve"> проводится только в разрезе КБК</w:t>
      </w:r>
      <w:r w:rsidR="00642A7B" w:rsidRPr="0040706C">
        <w:t>, если учреждение является плательщиком НДС.</w:t>
      </w:r>
    </w:p>
    <w:p w14:paraId="06C1031A" w14:textId="77777777" w:rsidR="00483CA2" w:rsidRPr="001B6D19" w:rsidRDefault="00483CA2" w:rsidP="00483CA2">
      <w:pPr>
        <w:ind w:left="720"/>
        <w:jc w:val="both"/>
      </w:pPr>
    </w:p>
    <w:p w14:paraId="35A0B2B2" w14:textId="77777777" w:rsidR="00932958" w:rsidRPr="001B6D19" w:rsidRDefault="00ED2E3E" w:rsidP="00354040">
      <w:pPr>
        <w:numPr>
          <w:ilvl w:val="0"/>
          <w:numId w:val="16"/>
        </w:numPr>
        <w:ind w:firstLine="0"/>
        <w:jc w:val="both"/>
      </w:pPr>
      <w:bookmarkStart w:id="32" w:name="_Toc366951432"/>
      <w:bookmarkStart w:id="33" w:name="_Toc366951542"/>
      <w:bookmarkEnd w:id="30"/>
      <w:bookmarkEnd w:id="31"/>
      <w:r w:rsidRPr="001B6D19">
        <w:rPr>
          <w:b/>
          <w:i/>
        </w:rPr>
        <w:t>Анализ операций с наличными</w:t>
      </w:r>
      <w:r w:rsidRPr="00ED2E3E">
        <w:rPr>
          <w:b/>
          <w:i/>
        </w:rPr>
        <w:t xml:space="preserve"> средствами</w:t>
      </w:r>
      <w:r w:rsidR="004F081C">
        <w:t xml:space="preserve">. </w:t>
      </w:r>
      <w:r w:rsidR="00885366">
        <w:t xml:space="preserve">Проверка учета наличных денежных средств производится на основе анализа операций </w:t>
      </w:r>
      <w:r w:rsidR="004F081C">
        <w:t>по счетам 201</w:t>
      </w:r>
      <w:r w:rsidR="00D56D5E">
        <w:t>.</w:t>
      </w:r>
      <w:r w:rsidR="004F081C">
        <w:t xml:space="preserve">34 «Касса» и </w:t>
      </w:r>
      <w:r w:rsidR="004F081C" w:rsidRPr="00E65DC1">
        <w:t>210</w:t>
      </w:r>
      <w:r w:rsidR="00D56D5E">
        <w:t>.</w:t>
      </w:r>
      <w:r w:rsidR="004F081C" w:rsidRPr="00E65DC1">
        <w:t>03 «</w:t>
      </w:r>
      <w:r w:rsidR="004F081C" w:rsidRPr="001B6D19">
        <w:t>Расчеты с финансовым органом по наличным денежными средствам» для определения ежедневных оборотов и остатков в разрезе КБК и</w:t>
      </w:r>
      <w:r w:rsidR="00EE3D78">
        <w:t xml:space="preserve"> КОСГУ</w:t>
      </w:r>
      <w:r w:rsidR="004F081C" w:rsidRPr="001B6D19">
        <w:t xml:space="preserve"> </w:t>
      </w:r>
      <w:r w:rsidR="00EE3D78">
        <w:t>(</w:t>
      </w:r>
      <w:r w:rsidR="004F081C" w:rsidRPr="001B6D19">
        <w:t>КЭК</w:t>
      </w:r>
      <w:r w:rsidR="00EE3D78">
        <w:t>)</w:t>
      </w:r>
      <w:r w:rsidR="004F081C" w:rsidRPr="001B6D19">
        <w:t xml:space="preserve"> (для бюджетных и автономных учреждений только для кодов финансового обеспечения 4, 5</w:t>
      </w:r>
      <w:r w:rsidR="00642A7B" w:rsidRPr="001B6D19">
        <w:t>,</w:t>
      </w:r>
      <w:r w:rsidR="004F081C" w:rsidRPr="001B6D19">
        <w:t xml:space="preserve"> 6</w:t>
      </w:r>
      <w:r w:rsidR="00642A7B" w:rsidRPr="001B6D19">
        <w:t xml:space="preserve"> и 7</w:t>
      </w:r>
      <w:r w:rsidR="004F081C" w:rsidRPr="001B6D19">
        <w:t xml:space="preserve">). </w:t>
      </w:r>
      <w:bookmarkStart w:id="34" w:name="_Toc366951433"/>
      <w:bookmarkStart w:id="35" w:name="_Toc366951543"/>
      <w:bookmarkEnd w:id="32"/>
      <w:bookmarkEnd w:id="33"/>
    </w:p>
    <w:p w14:paraId="70F41D9E" w14:textId="77777777" w:rsidR="00483CA2" w:rsidRPr="001B6D19" w:rsidRDefault="00483CA2" w:rsidP="00483CA2">
      <w:pPr>
        <w:jc w:val="both"/>
      </w:pPr>
    </w:p>
    <w:p w14:paraId="60213720" w14:textId="77777777" w:rsidR="00483CA2" w:rsidRPr="0040706C" w:rsidRDefault="00483CA2" w:rsidP="00483CA2">
      <w:pPr>
        <w:numPr>
          <w:ilvl w:val="0"/>
          <w:numId w:val="16"/>
        </w:numPr>
        <w:ind w:firstLine="0"/>
        <w:jc w:val="both"/>
      </w:pPr>
      <w:r w:rsidRPr="001B6D19">
        <w:rPr>
          <w:b/>
          <w:i/>
        </w:rPr>
        <w:t>Анализ денежных средств</w:t>
      </w:r>
      <w:r w:rsidRPr="001B6D19">
        <w:t>. Проверка учета денежных средств на банковских счетах и счетах в органе казначейства все движения средств по счетам 201</w:t>
      </w:r>
      <w:r w:rsidR="00D56D5E">
        <w:t>.</w:t>
      </w:r>
      <w:r w:rsidRPr="001B6D19">
        <w:t>11 «Денежные средства учреждения на лицевых счетах в органе казначейства», 201</w:t>
      </w:r>
      <w:r w:rsidR="00D56D5E">
        <w:t>.</w:t>
      </w:r>
      <w:r w:rsidRPr="001B6D19">
        <w:t>21 «Денежные средства учреждения на счетах в кредитной организации», 201</w:t>
      </w:r>
      <w:r w:rsidR="00D56D5E">
        <w:t>.</w:t>
      </w:r>
      <w:r w:rsidRPr="001B6D19">
        <w:t xml:space="preserve">23 «Денежные </w:t>
      </w:r>
      <w:r w:rsidRPr="0040706C">
        <w:t>средства учреждения в кредитной организации в пути» и 201</w:t>
      </w:r>
      <w:r w:rsidR="00D56D5E">
        <w:t>.</w:t>
      </w:r>
      <w:r w:rsidRPr="0040706C">
        <w:t xml:space="preserve">27 «Денежные средства учреждения в иностранной валюте на счетах в кредитной организации» для определения ежедневных оборотов и остатков в разрезе лицевых счетов и КФО. </w:t>
      </w:r>
      <w:r w:rsidR="00EE3D78" w:rsidRPr="0040706C">
        <w:t>Проводится только для бюджетных и автономных учреждений.</w:t>
      </w:r>
    </w:p>
    <w:p w14:paraId="754CA2DC" w14:textId="77777777" w:rsidR="00483CA2" w:rsidRPr="001B6D19" w:rsidRDefault="00483CA2" w:rsidP="00483CA2">
      <w:pPr>
        <w:ind w:left="720"/>
        <w:jc w:val="both"/>
      </w:pPr>
    </w:p>
    <w:p w14:paraId="1810C2C4" w14:textId="77777777" w:rsidR="00041623" w:rsidRDefault="00ED2E3E" w:rsidP="00932958">
      <w:pPr>
        <w:numPr>
          <w:ilvl w:val="0"/>
          <w:numId w:val="16"/>
        </w:numPr>
        <w:jc w:val="both"/>
      </w:pPr>
      <w:r w:rsidRPr="001B6D19">
        <w:rPr>
          <w:b/>
          <w:i/>
        </w:rPr>
        <w:t>Анализ НФА</w:t>
      </w:r>
      <w:r w:rsidRPr="001B6D19">
        <w:t xml:space="preserve">. При </w:t>
      </w:r>
      <w:r w:rsidR="008B0184" w:rsidRPr="001B6D19">
        <w:t>проведении</w:t>
      </w:r>
      <w:r w:rsidR="008B0184">
        <w:t xml:space="preserve"> данной проверки</w:t>
      </w:r>
      <w:r w:rsidRPr="00ED2E3E">
        <w:t xml:space="preserve"> анализируются остатки по счетам 101</w:t>
      </w:r>
      <w:r w:rsidR="00D56D5E">
        <w:t>.00</w:t>
      </w:r>
      <w:r w:rsidRPr="00ED2E3E">
        <w:t xml:space="preserve"> «Основные средства</w:t>
      </w:r>
      <w:r w:rsidRPr="0040706C">
        <w:t>», 102</w:t>
      </w:r>
      <w:r w:rsidR="00D56D5E">
        <w:t>.00</w:t>
      </w:r>
      <w:r w:rsidRPr="0040706C">
        <w:t xml:space="preserve"> «Нематериальные активы», 103</w:t>
      </w:r>
      <w:r w:rsidR="00D56D5E">
        <w:t>.00</w:t>
      </w:r>
      <w:r w:rsidRPr="0040706C">
        <w:t xml:space="preserve"> «Непроизведенные активы», 104</w:t>
      </w:r>
      <w:r w:rsidR="00D56D5E">
        <w:t>.00</w:t>
      </w:r>
      <w:r w:rsidRPr="0040706C">
        <w:t xml:space="preserve"> «Амортизация», 105</w:t>
      </w:r>
      <w:r w:rsidR="00D56D5E">
        <w:t>.00</w:t>
      </w:r>
      <w:r w:rsidRPr="0040706C">
        <w:t xml:space="preserve"> «Материальные запасы», 106</w:t>
      </w:r>
      <w:r w:rsidR="00D56D5E">
        <w:t>.00</w:t>
      </w:r>
      <w:r w:rsidRPr="0040706C">
        <w:t xml:space="preserve"> «Вложения в нефинансовые активы»</w:t>
      </w:r>
      <w:r w:rsidR="00EE3D78" w:rsidRPr="0040706C">
        <w:t xml:space="preserve">, </w:t>
      </w:r>
      <w:r w:rsidR="00EE3D78" w:rsidRPr="0040706C">
        <w:rPr>
          <w:snapToGrid w:val="0"/>
        </w:rPr>
        <w:t>111</w:t>
      </w:r>
      <w:r w:rsidR="00D56D5E">
        <w:rPr>
          <w:snapToGrid w:val="0"/>
        </w:rPr>
        <w:t>.00</w:t>
      </w:r>
      <w:r w:rsidR="00EE3D78" w:rsidRPr="0040706C">
        <w:rPr>
          <w:snapToGrid w:val="0"/>
        </w:rPr>
        <w:t xml:space="preserve"> «Права пользования активами</w:t>
      </w:r>
      <w:r w:rsidR="00EE3D78" w:rsidRPr="0040706C">
        <w:t>»</w:t>
      </w:r>
      <w:r w:rsidR="003D7C61">
        <w:t>, 113.00 «Биологические активы»</w:t>
      </w:r>
      <w:r w:rsidRPr="0040706C">
        <w:t xml:space="preserve"> в разрезе объектов НФА. </w:t>
      </w:r>
    </w:p>
    <w:p w14:paraId="560CA1F5" w14:textId="77777777" w:rsidR="00041623" w:rsidRDefault="00041623" w:rsidP="00041623">
      <w:pPr>
        <w:jc w:val="both"/>
      </w:pPr>
    </w:p>
    <w:p w14:paraId="3DAE1C28" w14:textId="77777777" w:rsidR="00041623" w:rsidRDefault="008B0184" w:rsidP="00041623">
      <w:pPr>
        <w:ind w:left="360" w:firstLine="348"/>
        <w:jc w:val="both"/>
      </w:pPr>
      <w:r w:rsidRPr="00AF5932">
        <w:t>В выходном отчёте по данному виду анализа отражаются</w:t>
      </w:r>
      <w:r w:rsidR="00041623" w:rsidRPr="00AF5932">
        <w:t>:</w:t>
      </w:r>
    </w:p>
    <w:p w14:paraId="5B7AF070" w14:textId="77777777" w:rsidR="00AF5932" w:rsidRDefault="00AF5932" w:rsidP="00AF5932">
      <w:pPr>
        <w:numPr>
          <w:ilvl w:val="0"/>
          <w:numId w:val="41"/>
        </w:numPr>
        <w:jc w:val="both"/>
        <w:rPr>
          <w:snapToGrid w:val="0"/>
        </w:rPr>
      </w:pPr>
      <w:r w:rsidRPr="00635C0A">
        <w:rPr>
          <w:snapToGrid w:val="0"/>
        </w:rPr>
        <w:lastRenderedPageBreak/>
        <w:t>объекты НФА с отрицательными суммовыми и/или количественными остатками на начало года и конец каждого квартала проверяемого периода;</w:t>
      </w:r>
    </w:p>
    <w:p w14:paraId="1666E496" w14:textId="77777777" w:rsidR="00AF5932" w:rsidRDefault="00AF5932" w:rsidP="00AF5932">
      <w:pPr>
        <w:numPr>
          <w:ilvl w:val="0"/>
          <w:numId w:val="41"/>
        </w:numPr>
        <w:jc w:val="both"/>
        <w:rPr>
          <w:snapToGrid w:val="0"/>
        </w:rPr>
      </w:pPr>
      <w:r w:rsidRPr="00635C0A">
        <w:rPr>
          <w:snapToGrid w:val="0"/>
        </w:rPr>
        <w:t>объекты НФА, по которым предусмотрен количественный и суммовой учет и один из показателей имеет нулевое значение;</w:t>
      </w:r>
    </w:p>
    <w:p w14:paraId="045C178D" w14:textId="77777777" w:rsidR="00AF5932" w:rsidRDefault="00AF5932" w:rsidP="00AF5932">
      <w:pPr>
        <w:numPr>
          <w:ilvl w:val="0"/>
          <w:numId w:val="41"/>
        </w:numPr>
        <w:jc w:val="both"/>
        <w:rPr>
          <w:snapToGrid w:val="0"/>
        </w:rPr>
      </w:pPr>
      <w:r w:rsidRPr="00635C0A">
        <w:rPr>
          <w:snapToGrid w:val="0"/>
        </w:rPr>
        <w:t>объекты основных средств и нематериальных активов, у которых амортизация на начало года или конец одного из кварталов проверяемого периода больше балансовой стоимости;</w:t>
      </w:r>
    </w:p>
    <w:p w14:paraId="5C003385" w14:textId="77777777" w:rsidR="00AF5932" w:rsidRDefault="00AF5932" w:rsidP="00AF5932">
      <w:pPr>
        <w:numPr>
          <w:ilvl w:val="0"/>
          <w:numId w:val="41"/>
        </w:numPr>
        <w:jc w:val="both"/>
        <w:rPr>
          <w:snapToGrid w:val="0"/>
        </w:rPr>
      </w:pPr>
      <w:r w:rsidRPr="00635C0A">
        <w:rPr>
          <w:snapToGrid w:val="0"/>
        </w:rPr>
        <w:t>объекты НФА, данные по которым отражены на разных субсчетах учета балан</w:t>
      </w:r>
      <w:r>
        <w:rPr>
          <w:snapToGrid w:val="0"/>
        </w:rPr>
        <w:t>совой стоимости или амортизации;</w:t>
      </w:r>
    </w:p>
    <w:p w14:paraId="0EC5511B" w14:textId="77777777" w:rsidR="00AF5932" w:rsidRPr="00227D8E" w:rsidRDefault="00AF5932" w:rsidP="00AF5932">
      <w:pPr>
        <w:numPr>
          <w:ilvl w:val="0"/>
          <w:numId w:val="41"/>
        </w:numPr>
        <w:jc w:val="both"/>
        <w:rPr>
          <w:snapToGrid w:val="0"/>
        </w:rPr>
      </w:pPr>
      <w:r w:rsidRPr="001F46FD">
        <w:t>объекты НФА, которые в соответствии с заданным суммовым критерием должны попасть в группы учета особо ценного имущества</w:t>
      </w:r>
      <w:r>
        <w:t>;</w:t>
      </w:r>
    </w:p>
    <w:p w14:paraId="42C53FD7" w14:textId="77777777" w:rsidR="00AF5932" w:rsidRDefault="00AF5932" w:rsidP="00AF5932">
      <w:pPr>
        <w:numPr>
          <w:ilvl w:val="0"/>
          <w:numId w:val="41"/>
        </w:numPr>
        <w:jc w:val="both"/>
      </w:pPr>
      <w:r>
        <w:t>для бюджетных учреждений - данные по КФО 4 по</w:t>
      </w:r>
      <w:r w:rsidRPr="001F46FD">
        <w:t xml:space="preserve"> счет</w:t>
      </w:r>
      <w:r>
        <w:t>у</w:t>
      </w:r>
      <w:r w:rsidRPr="001F46FD">
        <w:t xml:space="preserve"> 210</w:t>
      </w:r>
      <w:r>
        <w:t>.</w:t>
      </w:r>
      <w:r w:rsidRPr="001F46FD">
        <w:t xml:space="preserve">06 «Расчеты с учредителем» </w:t>
      </w:r>
      <w:r>
        <w:t xml:space="preserve">и счетам учета особо ценного имущества в случае расхождения данных. </w:t>
      </w:r>
      <w:r w:rsidRPr="001F46FD">
        <w:t xml:space="preserve">Проверка проводится на начало года, а если период – год, то на начало и конец года. </w:t>
      </w:r>
    </w:p>
    <w:p w14:paraId="242EFC70" w14:textId="77777777" w:rsidR="00483CA2" w:rsidRPr="001B6D19" w:rsidRDefault="008B0184" w:rsidP="00642A7B">
      <w:pPr>
        <w:ind w:left="708"/>
        <w:jc w:val="both"/>
      </w:pPr>
      <w:r w:rsidRPr="0040706C">
        <w:t xml:space="preserve"> </w:t>
      </w:r>
      <w:bookmarkStart w:id="36" w:name="_Toc366951434"/>
      <w:bookmarkStart w:id="37" w:name="_Toc366951544"/>
      <w:bookmarkEnd w:id="34"/>
      <w:bookmarkEnd w:id="35"/>
    </w:p>
    <w:p w14:paraId="39972CA7" w14:textId="77777777" w:rsidR="009F4C7F" w:rsidRPr="00116EA2" w:rsidRDefault="00ED2E3E" w:rsidP="00ED2E3E">
      <w:pPr>
        <w:numPr>
          <w:ilvl w:val="0"/>
          <w:numId w:val="16"/>
        </w:numPr>
        <w:jc w:val="both"/>
      </w:pPr>
      <w:r w:rsidRPr="00116EA2">
        <w:rPr>
          <w:b/>
          <w:i/>
        </w:rPr>
        <w:t>Анализ субсчетов</w:t>
      </w:r>
      <w:r w:rsidRPr="00116EA2">
        <w:t xml:space="preserve">. </w:t>
      </w:r>
      <w:r w:rsidR="00ED6E6C" w:rsidRPr="00116EA2">
        <w:t xml:space="preserve">В данной проверке </w:t>
      </w:r>
      <w:r w:rsidR="00ED6E6C" w:rsidRPr="00116EA2">
        <w:rPr>
          <w:snapToGrid w:val="0"/>
        </w:rPr>
        <w:t>анализируются</w:t>
      </w:r>
      <w:r w:rsidR="009F4C7F" w:rsidRPr="00AF5932">
        <w:rPr>
          <w:snapToGrid w:val="0"/>
        </w:rPr>
        <w:t>:</w:t>
      </w:r>
    </w:p>
    <w:p w14:paraId="7798E5F2" w14:textId="77777777" w:rsidR="009F4C7F" w:rsidRPr="00116EA2" w:rsidRDefault="009F4C7F" w:rsidP="009F4C7F">
      <w:pPr>
        <w:ind w:left="720" w:hanging="12"/>
        <w:jc w:val="both"/>
      </w:pPr>
      <w:r w:rsidRPr="00116EA2">
        <w:rPr>
          <w:snapToGrid w:val="0"/>
        </w:rPr>
        <w:t xml:space="preserve">- </w:t>
      </w:r>
      <w:r w:rsidR="00ED6E6C" w:rsidRPr="00116EA2">
        <w:rPr>
          <w:snapToGrid w:val="0"/>
        </w:rPr>
        <w:t xml:space="preserve"> проводки по счетам 205</w:t>
      </w:r>
      <w:r w:rsidR="00D56D5E" w:rsidRPr="00116EA2">
        <w:rPr>
          <w:snapToGrid w:val="0"/>
        </w:rPr>
        <w:t>.00</w:t>
      </w:r>
      <w:r w:rsidR="00ED6E6C" w:rsidRPr="00116EA2">
        <w:rPr>
          <w:snapToGrid w:val="0"/>
        </w:rPr>
        <w:t xml:space="preserve"> «Расчеты по доходам», 206</w:t>
      </w:r>
      <w:r w:rsidR="00D56D5E" w:rsidRPr="00116EA2">
        <w:rPr>
          <w:snapToGrid w:val="0"/>
        </w:rPr>
        <w:t>.00</w:t>
      </w:r>
      <w:r w:rsidR="00ED6E6C" w:rsidRPr="00116EA2">
        <w:rPr>
          <w:snapToGrid w:val="0"/>
        </w:rPr>
        <w:t xml:space="preserve"> «Расчеты по выданным авансам», 208</w:t>
      </w:r>
      <w:r w:rsidR="00D56D5E" w:rsidRPr="00116EA2">
        <w:rPr>
          <w:snapToGrid w:val="0"/>
        </w:rPr>
        <w:t>.00</w:t>
      </w:r>
      <w:r w:rsidR="00ED6E6C" w:rsidRPr="00116EA2">
        <w:rPr>
          <w:snapToGrid w:val="0"/>
        </w:rPr>
        <w:t xml:space="preserve"> «Расчеты с подотчетными лицами», 302</w:t>
      </w:r>
      <w:r w:rsidR="00D56D5E" w:rsidRPr="00116EA2">
        <w:rPr>
          <w:snapToGrid w:val="0"/>
        </w:rPr>
        <w:t>.00</w:t>
      </w:r>
      <w:r w:rsidR="00ED6E6C" w:rsidRPr="00116EA2">
        <w:rPr>
          <w:snapToGrid w:val="0"/>
        </w:rPr>
        <w:t xml:space="preserve"> «Расчеты по принятым обязательствам» в корреспонденции со счетами 304</w:t>
      </w:r>
      <w:r w:rsidR="00D56D5E" w:rsidRPr="00116EA2">
        <w:rPr>
          <w:snapToGrid w:val="0"/>
        </w:rPr>
        <w:t>.</w:t>
      </w:r>
      <w:r w:rsidR="00ED6E6C" w:rsidRPr="00116EA2">
        <w:rPr>
          <w:snapToGrid w:val="0"/>
        </w:rPr>
        <w:t>05 «Расчеты по платежам из бюджета с финансовым органом», 210</w:t>
      </w:r>
      <w:r w:rsidR="00D56D5E" w:rsidRPr="00116EA2">
        <w:rPr>
          <w:snapToGrid w:val="0"/>
        </w:rPr>
        <w:t>.</w:t>
      </w:r>
      <w:r w:rsidR="00ED6E6C" w:rsidRPr="00116EA2">
        <w:rPr>
          <w:snapToGrid w:val="0"/>
        </w:rPr>
        <w:t>02 «Расчеты с финансовым органом по поступлениям в бюджет», 201</w:t>
      </w:r>
      <w:r w:rsidR="00D56D5E" w:rsidRPr="00116EA2">
        <w:rPr>
          <w:snapToGrid w:val="0"/>
        </w:rPr>
        <w:t>.</w:t>
      </w:r>
      <w:r w:rsidR="00ED6E6C" w:rsidRPr="00116EA2">
        <w:rPr>
          <w:snapToGrid w:val="0"/>
        </w:rPr>
        <w:t>34 «Касса учреждения», 201</w:t>
      </w:r>
      <w:r w:rsidR="00D56D5E" w:rsidRPr="00116EA2">
        <w:rPr>
          <w:snapToGrid w:val="0"/>
        </w:rPr>
        <w:t>.</w:t>
      </w:r>
      <w:r w:rsidR="00ED6E6C" w:rsidRPr="00116EA2">
        <w:rPr>
          <w:snapToGrid w:val="0"/>
        </w:rPr>
        <w:t>11 «Денежные средства учреждения на лицевых счетах в органе казначейства», 201</w:t>
      </w:r>
      <w:r w:rsidR="00D56D5E" w:rsidRPr="00116EA2">
        <w:rPr>
          <w:snapToGrid w:val="0"/>
        </w:rPr>
        <w:t>.</w:t>
      </w:r>
      <w:r w:rsidR="00ED6E6C" w:rsidRPr="00116EA2">
        <w:rPr>
          <w:snapToGrid w:val="0"/>
        </w:rPr>
        <w:t>21 «Денежные средства учреждения на счетах в кредитной организации», 201</w:t>
      </w:r>
      <w:r w:rsidR="00D56D5E" w:rsidRPr="00116EA2">
        <w:rPr>
          <w:snapToGrid w:val="0"/>
        </w:rPr>
        <w:t>.</w:t>
      </w:r>
      <w:r w:rsidR="00ED6E6C" w:rsidRPr="00116EA2">
        <w:rPr>
          <w:snapToGrid w:val="0"/>
        </w:rPr>
        <w:t>27 «Денежные средства учреждения в иностранной валюте на счетах в кредитной организации», 401</w:t>
      </w:r>
      <w:r w:rsidR="00D56D5E" w:rsidRPr="00116EA2">
        <w:rPr>
          <w:snapToGrid w:val="0"/>
        </w:rPr>
        <w:t>.</w:t>
      </w:r>
      <w:r w:rsidR="00ED6E6C" w:rsidRPr="00116EA2">
        <w:rPr>
          <w:snapToGrid w:val="0"/>
        </w:rPr>
        <w:t>10 «Доходы текущего финансового года», 401</w:t>
      </w:r>
      <w:r w:rsidR="00D56D5E" w:rsidRPr="00116EA2">
        <w:rPr>
          <w:snapToGrid w:val="0"/>
        </w:rPr>
        <w:t>.</w:t>
      </w:r>
      <w:r w:rsidR="00ED6E6C" w:rsidRPr="00116EA2">
        <w:rPr>
          <w:snapToGrid w:val="0"/>
        </w:rPr>
        <w:t xml:space="preserve">20 «Расходы текущего финансового года». </w:t>
      </w:r>
      <w:r w:rsidR="00ED2E3E" w:rsidRPr="00116EA2">
        <w:t xml:space="preserve">Выявленные проводки с недопустимыми </w:t>
      </w:r>
      <w:r w:rsidR="00ED6E6C" w:rsidRPr="00116EA2">
        <w:t>КОСГУ(</w:t>
      </w:r>
      <w:r w:rsidR="00ED2E3E" w:rsidRPr="00116EA2">
        <w:t>КЭК</w:t>
      </w:r>
      <w:r w:rsidR="00ED6E6C" w:rsidRPr="00116EA2">
        <w:t>)</w:t>
      </w:r>
      <w:r w:rsidR="00ED2E3E" w:rsidRPr="00116EA2">
        <w:t xml:space="preserve"> или с неверными субсчетами счетов расчетов, не соответствующими </w:t>
      </w:r>
      <w:r w:rsidR="00BF61BC" w:rsidRPr="00116EA2">
        <w:t>КОСГУ(</w:t>
      </w:r>
      <w:r w:rsidR="00ED2E3E" w:rsidRPr="00116EA2">
        <w:t>КЭК</w:t>
      </w:r>
      <w:r w:rsidR="00BF61BC" w:rsidRPr="00116EA2">
        <w:t>)</w:t>
      </w:r>
      <w:r w:rsidR="00ED2E3E" w:rsidRPr="00116EA2">
        <w:t xml:space="preserve"> операции выводятся в ошибки</w:t>
      </w:r>
      <w:bookmarkEnd w:id="36"/>
      <w:bookmarkEnd w:id="37"/>
      <w:r w:rsidRPr="00116EA2">
        <w:t>;</w:t>
      </w:r>
    </w:p>
    <w:p w14:paraId="3FBA689B" w14:textId="77777777" w:rsidR="00B96AF6" w:rsidRPr="00116EA2" w:rsidRDefault="009F4C7F" w:rsidP="00B96AF6">
      <w:pPr>
        <w:ind w:left="720"/>
        <w:jc w:val="both"/>
      </w:pPr>
      <w:bookmarkStart w:id="38" w:name="_Toc366951435"/>
      <w:bookmarkStart w:id="39" w:name="_Toc366951545"/>
      <w:r w:rsidRPr="00116EA2">
        <w:t xml:space="preserve">- проводки по счетам 109.00, 401.20, 401.10. Выявленные проводки с некорректным соответствием </w:t>
      </w:r>
      <w:r w:rsidR="00B96AF6" w:rsidRPr="00116EA2">
        <w:t>аналитических групп доходов, видов расходов тем КОСГУ, которые используются при счетах</w:t>
      </w:r>
      <w:r w:rsidRPr="00116EA2">
        <w:t>, выводятся в ошибки;</w:t>
      </w:r>
    </w:p>
    <w:p w14:paraId="6D4BC72A" w14:textId="77777777" w:rsidR="009F4C7F" w:rsidRDefault="009F4C7F" w:rsidP="009F4C7F">
      <w:pPr>
        <w:ind w:left="720"/>
        <w:jc w:val="both"/>
      </w:pPr>
      <w:r w:rsidRPr="00116EA2">
        <w:t xml:space="preserve">- дебетовые и кредитовые обороты за период с начала года по счетам 205.00, 206.00, 208.00, 302.00, 303.00, 210.03 на предмет </w:t>
      </w:r>
      <w:r w:rsidR="000C6FE9">
        <w:t>проверки</w:t>
      </w:r>
      <w:r w:rsidRPr="00116EA2">
        <w:t xml:space="preserve"> используемых КОСГУ (КЭК) с учетом типа контрагента, указанного в хозяйственных операциях. В результирующие данные попадают обороты с теми КОСГУ (КЭК), которые не соответствуют типу контрагента, либо тип контрагента не определен, что не позволяет кор</w:t>
      </w:r>
      <w:r w:rsidR="000C6FE9">
        <w:t>ректно определить КОСГУ (КЭК);</w:t>
      </w:r>
    </w:p>
    <w:p w14:paraId="0F2493B1" w14:textId="77777777" w:rsidR="00B76551" w:rsidRDefault="000C6FE9" w:rsidP="00B76551">
      <w:pPr>
        <w:ind w:left="720"/>
        <w:jc w:val="both"/>
      </w:pPr>
      <w:r>
        <w:t xml:space="preserve">- значения институциональных единиц на начало проверяемого года по счетам </w:t>
      </w:r>
      <w:r w:rsidRPr="00116EA2">
        <w:t>205.00, 206.00, 208.00, 302.00, 303.00, 210.03</w:t>
      </w:r>
      <w:r>
        <w:t xml:space="preserve"> </w:t>
      </w:r>
      <w:r w:rsidRPr="00116EA2">
        <w:t>с учетом типа контрагента.</w:t>
      </w:r>
      <w:r w:rsidR="00B76551">
        <w:t xml:space="preserve"> </w:t>
      </w:r>
      <w:r w:rsidR="00B76551" w:rsidRPr="00116EA2">
        <w:t xml:space="preserve">В результирующие данные попадают </w:t>
      </w:r>
      <w:r w:rsidR="00B76551">
        <w:t>остатки</w:t>
      </w:r>
      <w:r w:rsidR="00B76551" w:rsidRPr="00116EA2">
        <w:t xml:space="preserve"> с теми </w:t>
      </w:r>
      <w:r w:rsidR="00B76551">
        <w:t>показателями институциональных единиц</w:t>
      </w:r>
      <w:r w:rsidR="00B76551" w:rsidRPr="00116EA2">
        <w:t>, которые не соответствуют типу контрагента, либо тип контрагента не определен, что не позволяет кор</w:t>
      </w:r>
      <w:r w:rsidR="00B76551">
        <w:t>ректного определить верное значение.</w:t>
      </w:r>
    </w:p>
    <w:p w14:paraId="0942A37A" w14:textId="77777777" w:rsidR="00B76551" w:rsidRDefault="00B76551" w:rsidP="00B76551">
      <w:pPr>
        <w:ind w:left="720"/>
        <w:jc w:val="both"/>
      </w:pPr>
    </w:p>
    <w:p w14:paraId="5C863F4F" w14:textId="77777777" w:rsidR="00BF61BC" w:rsidRDefault="00ED2E3E" w:rsidP="00ED2E3E">
      <w:pPr>
        <w:numPr>
          <w:ilvl w:val="0"/>
          <w:numId w:val="16"/>
        </w:numPr>
        <w:jc w:val="both"/>
      </w:pPr>
      <w:r w:rsidRPr="00ED2E3E">
        <w:rPr>
          <w:b/>
          <w:i/>
        </w:rPr>
        <w:t>Анализ форм отчетности</w:t>
      </w:r>
      <w:r w:rsidRPr="00ED2E3E">
        <w:t xml:space="preserve">. </w:t>
      </w:r>
      <w:r w:rsidR="00BF61BC">
        <w:t>Выполняется</w:t>
      </w:r>
      <w:r w:rsidRPr="00ED2E3E">
        <w:t xml:space="preserve"> проверка </w:t>
      </w:r>
      <w:r w:rsidR="00BF61BC" w:rsidRPr="00ED2E3E">
        <w:t>правильности заполнения основных форм бюджетной отчетности</w:t>
      </w:r>
      <w:r w:rsidR="00A41ED7">
        <w:t xml:space="preserve"> (сверка данных заполненных форм </w:t>
      </w:r>
      <w:r w:rsidR="00A41ED7" w:rsidRPr="00ED2E3E">
        <w:t>с данными бухгалтерского учета в программе «1С: Предприятие» конфигурации «Бухгалтерия государственного учреждения» (данными главной книги и журналов операций)</w:t>
      </w:r>
      <w:r w:rsidR="00A41ED7">
        <w:t>)</w:t>
      </w:r>
      <w:r w:rsidR="00BF61BC">
        <w:t>:</w:t>
      </w:r>
    </w:p>
    <w:p w14:paraId="25379830" w14:textId="77777777" w:rsidR="00A41ED7" w:rsidRPr="001B6D19" w:rsidRDefault="00BF61BC" w:rsidP="00BF61BC">
      <w:pPr>
        <w:ind w:left="720"/>
        <w:jc w:val="both"/>
      </w:pPr>
      <w:r>
        <w:t>-</w:t>
      </w:r>
      <w:r w:rsidR="00A41ED7">
        <w:t xml:space="preserve"> </w:t>
      </w:r>
      <w:r>
        <w:t>для казенных учреждений</w:t>
      </w:r>
      <w:r w:rsidR="00A41ED7" w:rsidRPr="00A41ED7">
        <w:t xml:space="preserve"> </w:t>
      </w:r>
      <w:r w:rsidR="00A41ED7" w:rsidRPr="00182298">
        <w:t xml:space="preserve">и органов </w:t>
      </w:r>
      <w:r w:rsidR="00A41ED7" w:rsidRPr="001B6D19">
        <w:t>государственной власти</w:t>
      </w:r>
      <w:r w:rsidRPr="001B6D19">
        <w:t xml:space="preserve">: </w:t>
      </w:r>
      <w:r w:rsidR="00ED2E3E" w:rsidRPr="001B6D19">
        <w:t xml:space="preserve">0503130 «Баланс главного распорядителя (распорядителя), получателя средств бюджета», 0503121 </w:t>
      </w:r>
      <w:r w:rsidR="00ED2E3E" w:rsidRPr="001B6D19">
        <w:lastRenderedPageBreak/>
        <w:t>«Отчет о финансовых результатах деятельности» и 0503127 «Отчет об исполнении</w:t>
      </w:r>
      <w:r w:rsidR="00ED2E3E" w:rsidRPr="00ED2E3E">
        <w:t xml:space="preserve"> бюджета главного </w:t>
      </w:r>
      <w:r w:rsidR="00ED2E3E" w:rsidRPr="001B6D19">
        <w:t>распорядителя (распорядителя), получателя средств бюджета</w:t>
      </w:r>
      <w:r w:rsidR="00932958" w:rsidRPr="001B6D19">
        <w:t>»</w:t>
      </w:r>
      <w:r w:rsidR="00A41ED7" w:rsidRPr="001B6D19">
        <w:t>;</w:t>
      </w:r>
    </w:p>
    <w:p w14:paraId="60D61EC9" w14:textId="77777777" w:rsidR="00ED2E3E" w:rsidRDefault="00A41ED7" w:rsidP="00BF61BC">
      <w:pPr>
        <w:ind w:left="720"/>
        <w:jc w:val="both"/>
      </w:pPr>
      <w:r w:rsidRPr="001B6D19">
        <w:t>-</w:t>
      </w:r>
      <w:r w:rsidR="00ED2E3E" w:rsidRPr="001B6D19">
        <w:t xml:space="preserve"> </w:t>
      </w:r>
      <w:r w:rsidRPr="001B6D19">
        <w:t xml:space="preserve">для бюджетных и автономных учреждений: </w:t>
      </w:r>
      <w:r w:rsidR="00932958" w:rsidRPr="001B6D19">
        <w:t xml:space="preserve">0503730 </w:t>
      </w:r>
      <w:r w:rsidR="00932958" w:rsidRPr="001B6D19">
        <w:rPr>
          <w:snapToGrid w:val="0"/>
        </w:rPr>
        <w:t>«Баланс государственного (муниципального) учреждения»</w:t>
      </w:r>
      <w:r w:rsidR="00932958" w:rsidRPr="001B6D19">
        <w:t>, 0503721 «Отчет о финансовых результатах деятельности учреждения» и 0503737 «Отчет</w:t>
      </w:r>
      <w:r w:rsidR="00932958" w:rsidRPr="00182298">
        <w:t xml:space="preserve"> об исполнении учреждением плана его финансово-хозяйственной деятельности»</w:t>
      </w:r>
      <w:bookmarkEnd w:id="38"/>
      <w:bookmarkEnd w:id="39"/>
      <w:r w:rsidR="00044BDC">
        <w:t>.</w:t>
      </w:r>
    </w:p>
    <w:p w14:paraId="1167EB73" w14:textId="77777777" w:rsidR="00483CA2" w:rsidRDefault="00483CA2" w:rsidP="00BF61BC">
      <w:pPr>
        <w:ind w:left="720"/>
        <w:jc w:val="both"/>
      </w:pPr>
    </w:p>
    <w:p w14:paraId="5AC059DE" w14:textId="77777777" w:rsidR="00ED2E3E" w:rsidRPr="0040706C" w:rsidRDefault="00ED2E3E" w:rsidP="00ED2E3E">
      <w:pPr>
        <w:numPr>
          <w:ilvl w:val="0"/>
          <w:numId w:val="16"/>
        </w:numPr>
        <w:jc w:val="both"/>
      </w:pPr>
      <w:r w:rsidRPr="00D54D71">
        <w:rPr>
          <w:b/>
          <w:bCs/>
          <w:i/>
          <w:lang w:val="x-none" w:eastAsia="x-none"/>
        </w:rPr>
        <w:t xml:space="preserve">Анализ </w:t>
      </w:r>
      <w:r w:rsidRPr="001B6D19">
        <w:rPr>
          <w:b/>
          <w:bCs/>
          <w:i/>
          <w:lang w:val="x-none" w:eastAsia="x-none"/>
        </w:rPr>
        <w:t>обязательств</w:t>
      </w:r>
      <w:r w:rsidRPr="001B6D19">
        <w:t xml:space="preserve">. При анализе бюджетных </w:t>
      </w:r>
      <w:r w:rsidR="00642A7B" w:rsidRPr="001B6D19">
        <w:t xml:space="preserve">и денежных </w:t>
      </w:r>
      <w:r w:rsidRPr="001B6D19">
        <w:t>обязательств</w:t>
      </w:r>
      <w:r w:rsidR="007423EB">
        <w:t xml:space="preserve"> (для казенных учреждений и органов государственной власти), при</w:t>
      </w:r>
      <w:r w:rsidR="0040706C">
        <w:t>н</w:t>
      </w:r>
      <w:r w:rsidR="007423EB">
        <w:t xml:space="preserve">ятых и денежных обязательств (для бюджетных и автономных учреждений) </w:t>
      </w:r>
      <w:r w:rsidR="00642A7B" w:rsidRPr="001B6D19">
        <w:t xml:space="preserve">проводятся следующие </w:t>
      </w:r>
      <w:r w:rsidR="00EE3D78" w:rsidRPr="0040706C">
        <w:t xml:space="preserve">группы </w:t>
      </w:r>
      <w:r w:rsidRPr="0040706C">
        <w:t>провер</w:t>
      </w:r>
      <w:r w:rsidR="00EE3D78" w:rsidRPr="0040706C">
        <w:t>ок</w:t>
      </w:r>
      <w:r w:rsidRPr="0040706C">
        <w:t>:</w:t>
      </w:r>
    </w:p>
    <w:p w14:paraId="2044713E" w14:textId="77777777" w:rsidR="00EE3D78" w:rsidRPr="0040706C" w:rsidRDefault="00EE3D78" w:rsidP="007423EB">
      <w:pPr>
        <w:ind w:firstLine="708"/>
        <w:jc w:val="both"/>
        <w:rPr>
          <w:snapToGrid w:val="0"/>
          <w:u w:val="single"/>
        </w:rPr>
      </w:pPr>
      <w:r w:rsidRPr="0040706C">
        <w:rPr>
          <w:snapToGrid w:val="0"/>
          <w:u w:val="single"/>
        </w:rPr>
        <w:t xml:space="preserve">Группа проверок </w:t>
      </w:r>
      <w:r w:rsidR="007423EB" w:rsidRPr="0040706C">
        <w:rPr>
          <w:snapToGrid w:val="0"/>
          <w:u w:val="single"/>
        </w:rPr>
        <w:t xml:space="preserve">бюджетных (принятых) </w:t>
      </w:r>
      <w:r w:rsidRPr="0040706C">
        <w:rPr>
          <w:snapToGrid w:val="0"/>
          <w:u w:val="single"/>
        </w:rPr>
        <w:t xml:space="preserve">приятных обязательств: </w:t>
      </w:r>
    </w:p>
    <w:p w14:paraId="7CB917F5" w14:textId="77777777" w:rsidR="00EE3D78" w:rsidRPr="0040706C" w:rsidRDefault="00EE3D78" w:rsidP="00EE3D78">
      <w:pPr>
        <w:numPr>
          <w:ilvl w:val="0"/>
          <w:numId w:val="40"/>
        </w:numPr>
        <w:jc w:val="both"/>
        <w:rPr>
          <w:i/>
          <w:snapToGrid w:val="0"/>
        </w:rPr>
      </w:pPr>
      <w:r w:rsidRPr="0040706C">
        <w:rPr>
          <w:i/>
        </w:rPr>
        <w:t xml:space="preserve">Анализ соотношения суммы </w:t>
      </w:r>
      <w:r w:rsidR="007423EB" w:rsidRPr="0040706C">
        <w:rPr>
          <w:i/>
        </w:rPr>
        <w:t>бюджетных (</w:t>
      </w:r>
      <w:r w:rsidRPr="0040706C">
        <w:rPr>
          <w:i/>
        </w:rPr>
        <w:t>принятых</w:t>
      </w:r>
      <w:r w:rsidR="007423EB" w:rsidRPr="0040706C">
        <w:rPr>
          <w:i/>
        </w:rPr>
        <w:t>)</w:t>
      </w:r>
      <w:r w:rsidRPr="0040706C">
        <w:rPr>
          <w:i/>
        </w:rPr>
        <w:t xml:space="preserve"> обязательств и </w:t>
      </w:r>
      <w:r w:rsidR="007423EB" w:rsidRPr="0040706C">
        <w:rPr>
          <w:i/>
        </w:rPr>
        <w:t>лимитов (</w:t>
      </w:r>
      <w:r w:rsidRPr="0040706C">
        <w:rPr>
          <w:i/>
        </w:rPr>
        <w:t>утвержденных плановых назначений</w:t>
      </w:r>
      <w:r w:rsidR="007423EB" w:rsidRPr="0040706C">
        <w:rPr>
          <w:i/>
        </w:rPr>
        <w:t>)</w:t>
      </w:r>
      <w:r w:rsidRPr="0040706C">
        <w:t xml:space="preserve"> – выполняется проверка соответствующих счетов санкционирования текущего финансового года. </w:t>
      </w:r>
      <w:r w:rsidRPr="0040706C">
        <w:rPr>
          <w:snapToGrid w:val="0"/>
        </w:rPr>
        <w:t xml:space="preserve">Для всех КБК и КОСГУ (КЭК), по которым суммы </w:t>
      </w:r>
      <w:r w:rsidR="007423EB" w:rsidRPr="0040706C">
        <w:rPr>
          <w:snapToGrid w:val="0"/>
        </w:rPr>
        <w:t>бюджетных (</w:t>
      </w:r>
      <w:r w:rsidRPr="0040706C">
        <w:rPr>
          <w:snapToGrid w:val="0"/>
        </w:rPr>
        <w:t>принятых</w:t>
      </w:r>
      <w:r w:rsidR="007423EB" w:rsidRPr="0040706C">
        <w:rPr>
          <w:snapToGrid w:val="0"/>
        </w:rPr>
        <w:t>)</w:t>
      </w:r>
      <w:r w:rsidRPr="0040706C">
        <w:rPr>
          <w:snapToGrid w:val="0"/>
        </w:rPr>
        <w:t xml:space="preserve"> обязательств превышают </w:t>
      </w:r>
      <w:r w:rsidR="007423EB" w:rsidRPr="0040706C">
        <w:rPr>
          <w:snapToGrid w:val="0"/>
        </w:rPr>
        <w:t>лимиты (</w:t>
      </w:r>
      <w:r w:rsidRPr="0040706C">
        <w:rPr>
          <w:snapToGrid w:val="0"/>
        </w:rPr>
        <w:t>утвержденные плановые назначения</w:t>
      </w:r>
      <w:r w:rsidR="007423EB" w:rsidRPr="0040706C">
        <w:rPr>
          <w:snapToGrid w:val="0"/>
        </w:rPr>
        <w:t>)</w:t>
      </w:r>
      <w:r w:rsidRPr="0040706C">
        <w:rPr>
          <w:snapToGrid w:val="0"/>
        </w:rPr>
        <w:t>, производится запись в результирующие данные.</w:t>
      </w:r>
    </w:p>
    <w:p w14:paraId="63D91A4C" w14:textId="77777777" w:rsidR="00EE3D78" w:rsidRPr="0040706C" w:rsidRDefault="00EE3D78" w:rsidP="00EE3D78">
      <w:pPr>
        <w:numPr>
          <w:ilvl w:val="0"/>
          <w:numId w:val="40"/>
        </w:numPr>
        <w:jc w:val="both"/>
        <w:rPr>
          <w:i/>
          <w:snapToGrid w:val="0"/>
        </w:rPr>
      </w:pPr>
      <w:r w:rsidRPr="0040706C">
        <w:rPr>
          <w:i/>
          <w:snapToGrid w:val="0"/>
        </w:rPr>
        <w:t xml:space="preserve">Анализ соотношения суммы </w:t>
      </w:r>
      <w:r w:rsidR="007423EB" w:rsidRPr="0040706C">
        <w:rPr>
          <w:i/>
          <w:snapToGrid w:val="0"/>
        </w:rPr>
        <w:t>бюджетных (</w:t>
      </w:r>
      <w:r w:rsidRPr="0040706C">
        <w:rPr>
          <w:i/>
          <w:snapToGrid w:val="0"/>
        </w:rPr>
        <w:t>принятых</w:t>
      </w:r>
      <w:r w:rsidR="0040706C" w:rsidRPr="0040706C">
        <w:rPr>
          <w:i/>
          <w:snapToGrid w:val="0"/>
        </w:rPr>
        <w:t>)</w:t>
      </w:r>
      <w:r w:rsidRPr="0040706C">
        <w:rPr>
          <w:i/>
          <w:snapToGrid w:val="0"/>
        </w:rPr>
        <w:t xml:space="preserve"> обязательств и кассовых расходов</w:t>
      </w:r>
      <w:r w:rsidRPr="0040706C">
        <w:rPr>
          <w:snapToGrid w:val="0"/>
        </w:rPr>
        <w:t xml:space="preserve"> – </w:t>
      </w:r>
      <w:r w:rsidRPr="0040706C">
        <w:t xml:space="preserve">выполняется проверка соответствующих счетов санкционирования текущего финансового года и суммы кассовых расходов за проверяемый период. </w:t>
      </w:r>
      <w:r w:rsidRPr="0040706C">
        <w:rPr>
          <w:snapToGrid w:val="0"/>
        </w:rPr>
        <w:t xml:space="preserve">Для всех КБК и КОСГУ (КЭК), по которым суммы </w:t>
      </w:r>
      <w:r w:rsidR="007423EB" w:rsidRPr="0040706C">
        <w:rPr>
          <w:snapToGrid w:val="0"/>
        </w:rPr>
        <w:t>бюджетных (</w:t>
      </w:r>
      <w:r w:rsidRPr="0040706C">
        <w:rPr>
          <w:snapToGrid w:val="0"/>
        </w:rPr>
        <w:t>принятых</w:t>
      </w:r>
      <w:r w:rsidR="007423EB" w:rsidRPr="0040706C">
        <w:rPr>
          <w:snapToGrid w:val="0"/>
        </w:rPr>
        <w:t>)</w:t>
      </w:r>
      <w:r w:rsidRPr="0040706C">
        <w:rPr>
          <w:snapToGrid w:val="0"/>
        </w:rPr>
        <w:t xml:space="preserve"> обязательств меньше суммы произведенного кассового расхода, производится запись в результирующие данные.</w:t>
      </w:r>
    </w:p>
    <w:p w14:paraId="1AD2BF09" w14:textId="77777777" w:rsidR="00EE3D78" w:rsidRPr="0040706C" w:rsidRDefault="00EE3D78" w:rsidP="00EE3D78">
      <w:pPr>
        <w:numPr>
          <w:ilvl w:val="0"/>
          <w:numId w:val="40"/>
        </w:numPr>
        <w:jc w:val="both"/>
        <w:rPr>
          <w:i/>
          <w:snapToGrid w:val="0"/>
        </w:rPr>
      </w:pPr>
      <w:r w:rsidRPr="0040706C">
        <w:rPr>
          <w:i/>
          <w:snapToGrid w:val="0"/>
        </w:rPr>
        <w:t xml:space="preserve">Анализ соотношения </w:t>
      </w:r>
      <w:r w:rsidR="007423EB" w:rsidRPr="0040706C">
        <w:rPr>
          <w:i/>
          <w:snapToGrid w:val="0"/>
        </w:rPr>
        <w:t>бюджетных (</w:t>
      </w:r>
      <w:r w:rsidRPr="0040706C">
        <w:rPr>
          <w:i/>
          <w:snapToGrid w:val="0"/>
        </w:rPr>
        <w:t>принятых</w:t>
      </w:r>
      <w:r w:rsidR="007423EB" w:rsidRPr="0040706C">
        <w:rPr>
          <w:i/>
          <w:snapToGrid w:val="0"/>
        </w:rPr>
        <w:t>)</w:t>
      </w:r>
      <w:r w:rsidRPr="0040706C">
        <w:rPr>
          <w:i/>
          <w:snapToGrid w:val="0"/>
        </w:rPr>
        <w:t xml:space="preserve"> обязательств, кассового расхода и кредиторской задолженности</w:t>
      </w:r>
      <w:r w:rsidRPr="0040706C">
        <w:rPr>
          <w:snapToGrid w:val="0"/>
        </w:rPr>
        <w:t xml:space="preserve"> – </w:t>
      </w:r>
      <w:r w:rsidRPr="0040706C">
        <w:t xml:space="preserve">выполняется проверка соответствующих счетов санкционирования (текущего </w:t>
      </w:r>
      <w:r w:rsidRPr="0040706C">
        <w:rPr>
          <w:snapToGrid w:val="0"/>
        </w:rPr>
        <w:t xml:space="preserve">и плановых периодов), кассового расхода и кредиторской задолженности. Сумма </w:t>
      </w:r>
      <w:r w:rsidR="007423EB" w:rsidRPr="0040706C">
        <w:rPr>
          <w:snapToGrid w:val="0"/>
        </w:rPr>
        <w:t>бюджетных (</w:t>
      </w:r>
      <w:r w:rsidRPr="0040706C">
        <w:rPr>
          <w:snapToGrid w:val="0"/>
        </w:rPr>
        <w:t>принятых</w:t>
      </w:r>
      <w:r w:rsidR="007423EB" w:rsidRPr="0040706C">
        <w:rPr>
          <w:snapToGrid w:val="0"/>
        </w:rPr>
        <w:t>)</w:t>
      </w:r>
      <w:r w:rsidRPr="0040706C">
        <w:rPr>
          <w:snapToGrid w:val="0"/>
        </w:rPr>
        <w:t xml:space="preserve"> </w:t>
      </w:r>
      <w:r w:rsidR="0040706C" w:rsidRPr="0040706C">
        <w:rPr>
          <w:snapToGrid w:val="0"/>
        </w:rPr>
        <w:t>обязательств в</w:t>
      </w:r>
      <w:r w:rsidRPr="0040706C">
        <w:rPr>
          <w:snapToGrid w:val="0"/>
          <w:u w:val="single"/>
        </w:rPr>
        <w:t xml:space="preserve"> общем случае</w:t>
      </w:r>
      <w:r w:rsidRPr="0040706C">
        <w:rPr>
          <w:snapToGrid w:val="0"/>
        </w:rPr>
        <w:t xml:space="preserve"> должна равняться величине кассового расхода плюс сумма кредиторской задолженности на конец проверяемого периода в разрезе кодов бюджетной классификации. Для всех КБК и КОСГУ (КЭК), по которым вышеуказанное соотношение не выполняется, производится запись в результирующие данные.</w:t>
      </w:r>
    </w:p>
    <w:p w14:paraId="21F7858D" w14:textId="77777777" w:rsidR="00EE3D78" w:rsidRPr="0040706C" w:rsidRDefault="00EE3D78" w:rsidP="00EE3D78">
      <w:pPr>
        <w:ind w:left="360"/>
        <w:jc w:val="both"/>
        <w:rPr>
          <w:snapToGrid w:val="0"/>
          <w:u w:val="single"/>
        </w:rPr>
      </w:pPr>
      <w:r w:rsidRPr="0040706C">
        <w:rPr>
          <w:snapToGrid w:val="0"/>
          <w:u w:val="single"/>
        </w:rPr>
        <w:t>Группа проверок денежных обязательств:</w:t>
      </w:r>
    </w:p>
    <w:p w14:paraId="2FCB3E6D" w14:textId="77777777" w:rsidR="00EE3D78" w:rsidRPr="0040706C" w:rsidRDefault="00EE3D78" w:rsidP="00EE3D78">
      <w:pPr>
        <w:numPr>
          <w:ilvl w:val="0"/>
          <w:numId w:val="40"/>
        </w:numPr>
        <w:jc w:val="both"/>
        <w:rPr>
          <w:i/>
          <w:snapToGrid w:val="0"/>
        </w:rPr>
      </w:pPr>
      <w:r w:rsidRPr="0040706C">
        <w:rPr>
          <w:i/>
        </w:rPr>
        <w:t xml:space="preserve">Анализ соотношения суммы </w:t>
      </w:r>
      <w:r w:rsidR="007423EB" w:rsidRPr="0040706C">
        <w:rPr>
          <w:i/>
        </w:rPr>
        <w:t>бюджетных (</w:t>
      </w:r>
      <w:r w:rsidRPr="0040706C">
        <w:rPr>
          <w:i/>
        </w:rPr>
        <w:t>принятых</w:t>
      </w:r>
      <w:r w:rsidR="007423EB" w:rsidRPr="0040706C">
        <w:rPr>
          <w:i/>
        </w:rPr>
        <w:t>)</w:t>
      </w:r>
      <w:r w:rsidRPr="0040706C">
        <w:rPr>
          <w:i/>
        </w:rPr>
        <w:t xml:space="preserve"> обязательств и денежных обязательств</w:t>
      </w:r>
      <w:r w:rsidR="007423EB" w:rsidRPr="0040706C">
        <w:t xml:space="preserve"> - </w:t>
      </w:r>
      <w:r w:rsidRPr="0040706C">
        <w:t xml:space="preserve">выполняется проверка соответствующих счетов санкционирования текущего финансового года. </w:t>
      </w:r>
      <w:r w:rsidRPr="0040706C">
        <w:rPr>
          <w:snapToGrid w:val="0"/>
        </w:rPr>
        <w:t xml:space="preserve">Для всех КБК и КОСГУ (КЭК), по которым суммы денежных обязательств превышают сумму </w:t>
      </w:r>
      <w:r w:rsidR="007423EB" w:rsidRPr="0040706C">
        <w:rPr>
          <w:snapToGrid w:val="0"/>
        </w:rPr>
        <w:t>бюджетных (</w:t>
      </w:r>
      <w:r w:rsidRPr="0040706C">
        <w:rPr>
          <w:snapToGrid w:val="0"/>
        </w:rPr>
        <w:t>принятых</w:t>
      </w:r>
      <w:r w:rsidR="007423EB" w:rsidRPr="0040706C">
        <w:rPr>
          <w:snapToGrid w:val="0"/>
        </w:rPr>
        <w:t>)</w:t>
      </w:r>
      <w:r w:rsidRPr="0040706C">
        <w:rPr>
          <w:snapToGrid w:val="0"/>
        </w:rPr>
        <w:t xml:space="preserve"> обязательств, производится запись в результирующие данные.</w:t>
      </w:r>
    </w:p>
    <w:p w14:paraId="2326AB06" w14:textId="77777777" w:rsidR="00EE3D78" w:rsidRPr="0040706C" w:rsidRDefault="00EE3D78" w:rsidP="00EE3D78">
      <w:pPr>
        <w:numPr>
          <w:ilvl w:val="0"/>
          <w:numId w:val="40"/>
        </w:numPr>
        <w:jc w:val="both"/>
        <w:rPr>
          <w:i/>
          <w:snapToGrid w:val="0"/>
        </w:rPr>
      </w:pPr>
      <w:r w:rsidRPr="0040706C">
        <w:rPr>
          <w:i/>
          <w:snapToGrid w:val="0"/>
        </w:rPr>
        <w:t>Анализ соотношения суммы денежных обязательств и кассовых расходов</w:t>
      </w:r>
      <w:r w:rsidRPr="0040706C">
        <w:rPr>
          <w:snapToGrid w:val="0"/>
        </w:rPr>
        <w:t xml:space="preserve"> – </w:t>
      </w:r>
      <w:r w:rsidRPr="0040706C">
        <w:t>выполняется проверка соответствующих счетов санкционирования текущего финансового года и суммы кассовых расходов за проверяемый период</w:t>
      </w:r>
      <w:r w:rsidRPr="0040706C">
        <w:rPr>
          <w:snapToGrid w:val="0"/>
        </w:rPr>
        <w:t xml:space="preserve">. Для всех КБК и КОСГУ (КЭК), по которым суммы денежных обязательств меньше суммы произведенного кассового расхода, производится запись в результирующие данные. </w:t>
      </w:r>
    </w:p>
    <w:p w14:paraId="1D7BCD57" w14:textId="77777777" w:rsidR="00EE3D78" w:rsidRPr="0040706C" w:rsidRDefault="00EE3D78" w:rsidP="00EE3D78">
      <w:pPr>
        <w:numPr>
          <w:ilvl w:val="0"/>
          <w:numId w:val="40"/>
        </w:numPr>
        <w:jc w:val="both"/>
        <w:rPr>
          <w:snapToGrid w:val="0"/>
        </w:rPr>
      </w:pPr>
      <w:r w:rsidRPr="0040706C">
        <w:rPr>
          <w:i/>
          <w:snapToGrid w:val="0"/>
        </w:rPr>
        <w:t>Анализ денежных обязательств, кассового расхода и кредиторской задолженности</w:t>
      </w:r>
      <w:r w:rsidRPr="0040706C">
        <w:rPr>
          <w:snapToGrid w:val="0"/>
        </w:rPr>
        <w:t xml:space="preserve"> – сумма денежных обязательств (как текущего, так и плановых периодов) на конец проверяемого периода должна равняться величине кассового расхода плюс сумма кредиторской задолженности на конец отчетного периода в разрезе кодов бюджетной классификации. Для всех КБК и КОСГУ (КЭК), по которым вышеуказанное соотношение не выполняется, производится запись в результирующие данные.</w:t>
      </w:r>
    </w:p>
    <w:p w14:paraId="31813303" w14:textId="77777777" w:rsidR="00B76551" w:rsidRDefault="007423EB" w:rsidP="00B76551">
      <w:pPr>
        <w:ind w:left="1080" w:hanging="720"/>
        <w:jc w:val="both"/>
        <w:rPr>
          <w:snapToGrid w:val="0"/>
        </w:rPr>
      </w:pPr>
      <w:r w:rsidRPr="0040706C">
        <w:rPr>
          <w:snapToGrid w:val="0"/>
          <w:u w:val="single"/>
        </w:rPr>
        <w:t>Анализ правильности заполнения формы 0503128.</w:t>
      </w:r>
      <w:r w:rsidRPr="0040706C">
        <w:rPr>
          <w:snapToGrid w:val="0"/>
        </w:rPr>
        <w:t xml:space="preserve"> </w:t>
      </w:r>
    </w:p>
    <w:p w14:paraId="448EBA9A" w14:textId="77777777" w:rsidR="007423EB" w:rsidRPr="0040706C" w:rsidRDefault="007423EB" w:rsidP="00B76551">
      <w:pPr>
        <w:ind w:left="1080"/>
        <w:jc w:val="both"/>
      </w:pPr>
      <w:r w:rsidRPr="0040706C">
        <w:rPr>
          <w:snapToGrid w:val="0"/>
        </w:rPr>
        <w:t>Для анализа производится заполнение формы 0503128</w:t>
      </w:r>
      <w:r w:rsidR="00D310F0">
        <w:rPr>
          <w:snapToGrid w:val="0"/>
        </w:rPr>
        <w:t xml:space="preserve"> «Отчет о бюджетных обязательствах»</w:t>
      </w:r>
      <w:r w:rsidRPr="0040706C">
        <w:rPr>
          <w:snapToGrid w:val="0"/>
        </w:rPr>
        <w:t xml:space="preserve"> на основании данных бухгалтерского учета в информационной базе проверяемого учреждения (данные о лимитах, кассовых расходах и принятых бюджетных обязательствах из журнала операций в разрезе КБК и КОСГУ (КЭК)). Полученные расчетные данные сравниваются с показателями сохраненной формы 0503128 проверяемого учреждения. Все найденные расхождения включаются в результирующие данные.</w:t>
      </w:r>
    </w:p>
    <w:p w14:paraId="32998ED9" w14:textId="77777777" w:rsidR="00483CA2" w:rsidRPr="0040706C" w:rsidRDefault="00483CA2" w:rsidP="00483CA2">
      <w:pPr>
        <w:ind w:left="1440" w:hanging="360"/>
        <w:jc w:val="both"/>
        <w:rPr>
          <w:snapToGrid w:val="0"/>
        </w:rPr>
      </w:pPr>
    </w:p>
    <w:p w14:paraId="4809D9B2" w14:textId="77777777" w:rsidR="00030DEE" w:rsidRDefault="00030DEE" w:rsidP="00030DEE">
      <w:pPr>
        <w:ind w:left="720" w:hanging="12"/>
        <w:jc w:val="both"/>
      </w:pPr>
      <w:r w:rsidRPr="0040706C">
        <w:t>●</w:t>
      </w:r>
      <w:r w:rsidRPr="0040706C">
        <w:rPr>
          <w:b/>
          <w:i/>
        </w:rPr>
        <w:t xml:space="preserve"> Анализ остатков.</w:t>
      </w:r>
      <w:r w:rsidRPr="0040706C">
        <w:t xml:space="preserve"> Выполняется проверка соответствия остатков по счетам</w:t>
      </w:r>
      <w:r w:rsidRPr="008F162F">
        <w:t xml:space="preserve"> бухгалтерского учета в программе «1С: Предприятие» конфигурации «Бухгалтерия государственного учреждения» на начало года проверяемого периода данным на конец предыдущего года, отраженным в годовых формах бухгалтерской отчетности:</w:t>
      </w:r>
    </w:p>
    <w:p w14:paraId="3CF16AB7" w14:textId="77777777" w:rsidR="00030DEE" w:rsidRDefault="00030DEE" w:rsidP="00030DEE">
      <w:pPr>
        <w:ind w:left="1080"/>
        <w:jc w:val="both"/>
      </w:pPr>
      <w:r>
        <w:t>-</w:t>
      </w:r>
      <w:r w:rsidRPr="008F162F">
        <w:t xml:space="preserve"> </w:t>
      </w:r>
      <w:r>
        <w:t>для казенных учреждений</w:t>
      </w:r>
      <w:r w:rsidRPr="00A41ED7">
        <w:t xml:space="preserve"> </w:t>
      </w:r>
      <w:r w:rsidRPr="00182298">
        <w:t>и органов государственной власти</w:t>
      </w:r>
      <w:r>
        <w:t>:</w:t>
      </w:r>
      <w:r w:rsidRPr="00ED2E3E">
        <w:t xml:space="preserve"> </w:t>
      </w:r>
      <w:r w:rsidRPr="008F162F">
        <w:t>0503130</w:t>
      </w:r>
      <w:r>
        <w:t xml:space="preserve"> "Баланс главного распорядителя, распорядителя, получателя бюджетных средств, главного администратора, администратора источников финансирования бюджета, главного администратора, администратора доходов бюджета</w:t>
      </w:r>
      <w:r w:rsidR="00041623">
        <w:t xml:space="preserve">», </w:t>
      </w:r>
      <w:r w:rsidRPr="008F162F">
        <w:t>0503168 «Сведения о движении нефинансовых активов»</w:t>
      </w:r>
      <w:r>
        <w:t xml:space="preserve">, </w:t>
      </w:r>
      <w:r w:rsidRPr="008F162F">
        <w:t>0503169 «Сведения по дебиторской и кредиторской задолженности»</w:t>
      </w:r>
      <w:r>
        <w:t xml:space="preserve">; </w:t>
      </w:r>
    </w:p>
    <w:p w14:paraId="1497BB49" w14:textId="77777777" w:rsidR="00030DEE" w:rsidRPr="001C33E7" w:rsidRDefault="00030DEE" w:rsidP="00030DEE">
      <w:pPr>
        <w:ind w:left="1080"/>
        <w:jc w:val="both"/>
      </w:pPr>
      <w:r>
        <w:t>-</w:t>
      </w:r>
      <w:r w:rsidRPr="00ED2E3E">
        <w:t xml:space="preserve"> </w:t>
      </w:r>
      <w:r>
        <w:t xml:space="preserve">для бюджетных и автономных учреждений: </w:t>
      </w:r>
      <w:r w:rsidRPr="00AE7BA0">
        <w:t>0</w:t>
      </w:r>
      <w:r w:rsidRPr="001C33E7">
        <w:t>5037</w:t>
      </w:r>
      <w:r>
        <w:t xml:space="preserve">30 «Баланс государственного (муниципального) учреждения», </w:t>
      </w:r>
      <w:r w:rsidRPr="001C33E7">
        <w:t>0503768 «Сведения о движении нефинансовых активов учреждения</w:t>
      </w:r>
      <w:r>
        <w:t>», 0503</w:t>
      </w:r>
      <w:r w:rsidRPr="00673E7E">
        <w:t>7</w:t>
      </w:r>
      <w:r w:rsidRPr="001C33E7">
        <w:t>69 «Сведения по дебиторской и кредиторской задолженности»</w:t>
      </w:r>
      <w:r>
        <w:t xml:space="preserve">. </w:t>
      </w:r>
    </w:p>
    <w:p w14:paraId="1BF899F7" w14:textId="77777777" w:rsidR="00030DEE" w:rsidRDefault="00030DEE" w:rsidP="00030DEE">
      <w:pPr>
        <w:ind w:left="1080"/>
        <w:jc w:val="both"/>
      </w:pPr>
    </w:p>
    <w:p w14:paraId="2B376648" w14:textId="77777777" w:rsidR="00ED2E3E" w:rsidRDefault="00535936" w:rsidP="00535936">
      <w:pPr>
        <w:pStyle w:val="3"/>
      </w:pPr>
      <w:bookmarkStart w:id="40" w:name="_Toc366951547"/>
      <w:bookmarkStart w:id="41" w:name="_Toc367208208"/>
      <w:bookmarkStart w:id="42" w:name="_Toc144986068"/>
      <w:r>
        <w:rPr>
          <w:lang w:val="ru-RU"/>
        </w:rPr>
        <w:t>Формирование</w:t>
      </w:r>
      <w:r w:rsidR="00ED2E3E">
        <w:t xml:space="preserve"> таблицы мониторинга подведомственных учреждений.</w:t>
      </w:r>
      <w:bookmarkEnd w:id="40"/>
      <w:bookmarkEnd w:id="41"/>
      <w:bookmarkEnd w:id="42"/>
    </w:p>
    <w:p w14:paraId="075BB1ED" w14:textId="77777777" w:rsidR="00ED2E3E" w:rsidRPr="00ED2E3E" w:rsidRDefault="00ED2E3E" w:rsidP="00ED2E3E"/>
    <w:p w14:paraId="63C57570" w14:textId="77777777" w:rsidR="00F614BB" w:rsidRDefault="00535936" w:rsidP="003533AD">
      <w:pPr>
        <w:ind w:firstLine="708"/>
        <w:jc w:val="both"/>
      </w:pPr>
      <w:r>
        <w:t>Перед началом просмотра таблицы мониторинга необходимо нажать кнопку «Обновить данные подведомственных» для получения последних сохранённых данных в информационных базах подведомственных учреждений.</w:t>
      </w:r>
    </w:p>
    <w:p w14:paraId="29372733" w14:textId="77777777" w:rsidR="001F4100" w:rsidRDefault="001F4100" w:rsidP="00F614BB">
      <w:pPr>
        <w:jc w:val="both"/>
      </w:pPr>
    </w:p>
    <w:p w14:paraId="43E79D61" w14:textId="2CBF9637" w:rsidR="001F4100" w:rsidRDefault="00A0544D" w:rsidP="00F614BB">
      <w:pPr>
        <w:jc w:val="both"/>
      </w:pPr>
      <w:r>
        <w:rPr>
          <w:noProof/>
        </w:rPr>
        <w:drawing>
          <wp:inline distT="0" distB="0" distL="0" distR="0" wp14:anchorId="5654C844" wp14:editId="5B10C0C1">
            <wp:extent cx="5934075" cy="1924050"/>
            <wp:effectExtent l="19050" t="1905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24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78D6184" w14:textId="77777777" w:rsidR="00F614BB" w:rsidRDefault="0018370A" w:rsidP="0018370A">
      <w:pPr>
        <w:pStyle w:val="af3"/>
        <w:jc w:val="center"/>
      </w:pPr>
      <w:r>
        <w:t xml:space="preserve">Рис. </w:t>
      </w:r>
      <w:fldSimple w:instr=" SEQ Рис. \* ARABIC ">
        <w:r w:rsidR="009274FC">
          <w:rPr>
            <w:noProof/>
          </w:rPr>
          <w:t>2</w:t>
        </w:r>
      </w:fldSimple>
    </w:p>
    <w:p w14:paraId="75E2BF2B" w14:textId="77777777" w:rsidR="00F614BB" w:rsidRPr="00F614BB" w:rsidRDefault="00F614BB" w:rsidP="00F614BB">
      <w:pPr>
        <w:ind w:firstLine="360"/>
        <w:jc w:val="center"/>
        <w:rPr>
          <w:b/>
          <w:sz w:val="20"/>
          <w:szCs w:val="20"/>
        </w:rPr>
      </w:pPr>
    </w:p>
    <w:p w14:paraId="16CCD9FF" w14:textId="77777777" w:rsidR="00535936" w:rsidRDefault="00535936" w:rsidP="003533AD">
      <w:pPr>
        <w:ind w:firstLine="720"/>
        <w:jc w:val="both"/>
      </w:pPr>
      <w:r w:rsidRPr="00535936">
        <w:t>После окончания получения данных производится автоматическое сохранение полученных данных за выбранный отчетный период на текущий календарный день. При проведении мониторинга более одного раза в течение одного календарного дня за определенный отчетный период производится сохранение только последнего варианта запрошенных данных.</w:t>
      </w:r>
    </w:p>
    <w:p w14:paraId="4BD3CB66" w14:textId="77777777" w:rsidR="00F614BB" w:rsidRPr="00535936" w:rsidRDefault="00F614BB" w:rsidP="00535936">
      <w:pPr>
        <w:ind w:firstLine="426"/>
        <w:jc w:val="both"/>
      </w:pPr>
    </w:p>
    <w:p w14:paraId="172EF800" w14:textId="77777777" w:rsidR="00ED2E3E" w:rsidRDefault="00ED2E3E" w:rsidP="003533AD">
      <w:pPr>
        <w:ind w:firstLine="720"/>
        <w:jc w:val="both"/>
      </w:pPr>
      <w:r>
        <w:t xml:space="preserve">Таблица для вывода информации по мониторингу </w:t>
      </w:r>
      <w:r w:rsidR="005F073D">
        <w:t xml:space="preserve">казенных </w:t>
      </w:r>
      <w:r>
        <w:t xml:space="preserve">подведомственных учреждений, состоит из следующих граф: </w:t>
      </w:r>
    </w:p>
    <w:p w14:paraId="7FECD9B5" w14:textId="77777777" w:rsidR="00F614BB" w:rsidRDefault="00F614BB" w:rsidP="00ED2E3E">
      <w:pPr>
        <w:ind w:firstLine="360"/>
        <w:jc w:val="both"/>
      </w:pPr>
    </w:p>
    <w:p w14:paraId="3C69006C" w14:textId="262FBC8B" w:rsidR="0018370A" w:rsidRDefault="00A0544D" w:rsidP="0018370A">
      <w:pPr>
        <w:keepNext/>
        <w:jc w:val="center"/>
      </w:pPr>
      <w:r>
        <w:rPr>
          <w:noProof/>
        </w:rPr>
        <w:drawing>
          <wp:inline distT="0" distB="0" distL="0" distR="0" wp14:anchorId="0D93B34B" wp14:editId="775C2CCD">
            <wp:extent cx="5934075" cy="428625"/>
            <wp:effectExtent l="19050" t="1905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341F8E4" w14:textId="77777777" w:rsidR="00F614BB" w:rsidRDefault="0018370A" w:rsidP="0018370A">
      <w:pPr>
        <w:pStyle w:val="af3"/>
        <w:jc w:val="center"/>
      </w:pPr>
      <w:r>
        <w:t xml:space="preserve">Рис. </w:t>
      </w:r>
      <w:fldSimple w:instr=" SEQ Рис. \* ARABIC ">
        <w:r w:rsidR="009274FC">
          <w:rPr>
            <w:noProof/>
          </w:rPr>
          <w:t>3</w:t>
        </w:r>
      </w:fldSimple>
    </w:p>
    <w:p w14:paraId="34F60B82" w14:textId="77777777" w:rsidR="00ED2E3E" w:rsidRDefault="00ED2E3E" w:rsidP="00ED2E3E">
      <w:pPr>
        <w:ind w:firstLine="360"/>
        <w:jc w:val="both"/>
      </w:pPr>
    </w:p>
    <w:p w14:paraId="5E245B68" w14:textId="77777777" w:rsidR="00ED2E3E" w:rsidRDefault="00ED2E3E" w:rsidP="00ED2E3E">
      <w:pPr>
        <w:numPr>
          <w:ilvl w:val="0"/>
          <w:numId w:val="13"/>
        </w:numPr>
        <w:jc w:val="both"/>
      </w:pPr>
      <w:r w:rsidRPr="00ED2E3E">
        <w:rPr>
          <w:b/>
          <w:i/>
        </w:rPr>
        <w:t>Подведомственное учреждение</w:t>
      </w:r>
      <w:r>
        <w:t xml:space="preserve"> – наименование подведомственного учреждения.</w:t>
      </w:r>
    </w:p>
    <w:p w14:paraId="33D3952D" w14:textId="77777777" w:rsidR="00044BDC" w:rsidRDefault="00ED2E3E" w:rsidP="00ED2E3E">
      <w:pPr>
        <w:numPr>
          <w:ilvl w:val="0"/>
          <w:numId w:val="13"/>
        </w:numPr>
        <w:jc w:val="both"/>
      </w:pPr>
      <w:r w:rsidRPr="00ED2E3E">
        <w:rPr>
          <w:b/>
          <w:i/>
        </w:rPr>
        <w:t>Анализ р</w:t>
      </w:r>
      <w:r w:rsidR="00E75F3E">
        <w:rPr>
          <w:b/>
          <w:i/>
        </w:rPr>
        <w:t>асходов, а</w:t>
      </w:r>
      <w:r w:rsidR="00E75F3E" w:rsidRPr="00ED2E3E">
        <w:rPr>
          <w:b/>
          <w:i/>
        </w:rPr>
        <w:t xml:space="preserve">нализ операций с наличными </w:t>
      </w:r>
      <w:r w:rsidR="00E75F3E" w:rsidRPr="001B6D19">
        <w:rPr>
          <w:b/>
          <w:i/>
        </w:rPr>
        <w:t>средствами</w:t>
      </w:r>
      <w:r w:rsidR="00E75F3E">
        <w:rPr>
          <w:b/>
          <w:i/>
        </w:rPr>
        <w:t>, а</w:t>
      </w:r>
      <w:r w:rsidR="00E75F3E" w:rsidRPr="001B6D19">
        <w:rPr>
          <w:b/>
          <w:i/>
        </w:rPr>
        <w:t>нализ НФА</w:t>
      </w:r>
      <w:r w:rsidR="00E75F3E">
        <w:rPr>
          <w:b/>
          <w:i/>
        </w:rPr>
        <w:t>, а</w:t>
      </w:r>
      <w:r w:rsidR="00E75F3E" w:rsidRPr="00ED2E3E">
        <w:rPr>
          <w:b/>
          <w:i/>
        </w:rPr>
        <w:t>нализ субсчетов</w:t>
      </w:r>
      <w:r w:rsidR="00E75F3E">
        <w:rPr>
          <w:b/>
          <w:i/>
        </w:rPr>
        <w:t>, а</w:t>
      </w:r>
      <w:r w:rsidR="00E75F3E" w:rsidRPr="00ED2E3E">
        <w:rPr>
          <w:b/>
          <w:i/>
        </w:rPr>
        <w:t>нализ форм отчетности</w:t>
      </w:r>
      <w:r w:rsidR="00E75F3E">
        <w:rPr>
          <w:b/>
          <w:i/>
        </w:rPr>
        <w:t>, а</w:t>
      </w:r>
      <w:r w:rsidR="00E75F3E" w:rsidRPr="001B6D19">
        <w:rPr>
          <w:b/>
          <w:i/>
        </w:rPr>
        <w:t>нализ бюджетных</w:t>
      </w:r>
      <w:r w:rsidR="00E75F3E">
        <w:rPr>
          <w:b/>
          <w:i/>
        </w:rPr>
        <w:t xml:space="preserve"> </w:t>
      </w:r>
      <w:r w:rsidR="00E75F3E" w:rsidRPr="001B6D19">
        <w:rPr>
          <w:b/>
          <w:i/>
        </w:rPr>
        <w:t>и денежных обязательств</w:t>
      </w:r>
      <w:r w:rsidR="00E75F3E">
        <w:rPr>
          <w:b/>
          <w:i/>
        </w:rPr>
        <w:t>,</w:t>
      </w:r>
      <w:r w:rsidR="00E75F3E" w:rsidRPr="00E75F3E">
        <w:rPr>
          <w:b/>
          <w:i/>
        </w:rPr>
        <w:t xml:space="preserve"> </w:t>
      </w:r>
      <w:r w:rsidR="00E75F3E">
        <w:rPr>
          <w:b/>
          <w:i/>
        </w:rPr>
        <w:t>анализ остатков</w:t>
      </w:r>
      <w:r>
        <w:t xml:space="preserve"> – результат проведения </w:t>
      </w:r>
      <w:r w:rsidR="00E75F3E">
        <w:t>соответствующих проверок подведомственными учреждениями.</w:t>
      </w:r>
    </w:p>
    <w:p w14:paraId="570EA481" w14:textId="77777777" w:rsidR="00ED2E3E" w:rsidRDefault="00ED2E3E" w:rsidP="00ED2E3E">
      <w:pPr>
        <w:numPr>
          <w:ilvl w:val="0"/>
          <w:numId w:val="13"/>
        </w:numPr>
        <w:jc w:val="both"/>
      </w:pPr>
      <w:r w:rsidRPr="00ED2E3E">
        <w:rPr>
          <w:b/>
          <w:i/>
        </w:rPr>
        <w:t>Комментарий</w:t>
      </w:r>
      <w:r>
        <w:t xml:space="preserve"> – </w:t>
      </w:r>
      <w:r w:rsidR="00E32CF9" w:rsidRPr="00E32CF9">
        <w:t xml:space="preserve">текстовое </w:t>
      </w:r>
      <w:r>
        <w:t>поле для ввода комментари</w:t>
      </w:r>
      <w:r w:rsidR="009D2844">
        <w:t>я пользователем, осуществляющим мониторинг</w:t>
      </w:r>
      <w:r>
        <w:t>.</w:t>
      </w:r>
    </w:p>
    <w:p w14:paraId="67C9DBCD" w14:textId="77777777" w:rsidR="005F073D" w:rsidRDefault="005F073D" w:rsidP="005F073D">
      <w:pPr>
        <w:jc w:val="both"/>
      </w:pPr>
    </w:p>
    <w:p w14:paraId="460239BD" w14:textId="77777777" w:rsidR="005F073D" w:rsidRDefault="005F073D" w:rsidP="003533AD">
      <w:pPr>
        <w:ind w:firstLine="720"/>
        <w:jc w:val="both"/>
      </w:pPr>
      <w:r>
        <w:t xml:space="preserve">Таблица для вывода информации по мониторингу бюджетных подведомственных учреждений, состоит из следующих граф: </w:t>
      </w:r>
    </w:p>
    <w:p w14:paraId="5E6DE193" w14:textId="77777777" w:rsidR="005F073D" w:rsidRDefault="005F073D" w:rsidP="005F073D">
      <w:pPr>
        <w:jc w:val="both"/>
      </w:pPr>
    </w:p>
    <w:p w14:paraId="38739D0B" w14:textId="7E580D49" w:rsidR="005F073D" w:rsidRDefault="00A0544D" w:rsidP="005F073D">
      <w:pPr>
        <w:jc w:val="both"/>
      </w:pPr>
      <w:r>
        <w:rPr>
          <w:noProof/>
        </w:rPr>
        <w:drawing>
          <wp:inline distT="0" distB="0" distL="0" distR="0" wp14:anchorId="41BC8DB7" wp14:editId="2A6BA2FA">
            <wp:extent cx="5924550" cy="1047750"/>
            <wp:effectExtent l="19050" t="1905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47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65C8444" w14:textId="77777777" w:rsidR="009D2844" w:rsidRDefault="005F073D" w:rsidP="009D2844">
      <w:pPr>
        <w:pStyle w:val="af3"/>
        <w:jc w:val="center"/>
      </w:pPr>
      <w:r>
        <w:tab/>
      </w:r>
      <w:r w:rsidR="009D2844">
        <w:t>Рис. 4</w:t>
      </w:r>
    </w:p>
    <w:p w14:paraId="664AF34D" w14:textId="77777777" w:rsidR="005F073D" w:rsidRDefault="005F073D" w:rsidP="005F073D">
      <w:pPr>
        <w:jc w:val="both"/>
      </w:pPr>
    </w:p>
    <w:p w14:paraId="6464BF91" w14:textId="77777777" w:rsidR="005F073D" w:rsidRDefault="00950061" w:rsidP="005F073D">
      <w:pPr>
        <w:numPr>
          <w:ilvl w:val="0"/>
          <w:numId w:val="13"/>
        </w:numPr>
        <w:jc w:val="both"/>
      </w:pPr>
      <w:r>
        <w:rPr>
          <w:b/>
          <w:i/>
        </w:rPr>
        <w:t xml:space="preserve">КФО </w:t>
      </w:r>
      <w:r>
        <w:t>–</w:t>
      </w:r>
      <w:r w:rsidR="005F073D">
        <w:t xml:space="preserve"> </w:t>
      </w:r>
      <w:r w:rsidR="009D2844">
        <w:t>выбор значений КФО, по которым необходимо</w:t>
      </w:r>
      <w:r w:rsidR="005F073D">
        <w:t xml:space="preserve"> </w:t>
      </w:r>
      <w:r w:rsidR="009D2844">
        <w:t>отобразить результаты выполнения проверок</w:t>
      </w:r>
      <w:r w:rsidR="005F073D">
        <w:t>.</w:t>
      </w:r>
    </w:p>
    <w:p w14:paraId="0815FB6A" w14:textId="77777777" w:rsidR="005F073D" w:rsidRDefault="005F073D" w:rsidP="005F073D">
      <w:pPr>
        <w:numPr>
          <w:ilvl w:val="0"/>
          <w:numId w:val="13"/>
        </w:numPr>
        <w:jc w:val="both"/>
      </w:pPr>
      <w:r w:rsidRPr="00ED2E3E">
        <w:rPr>
          <w:b/>
          <w:i/>
        </w:rPr>
        <w:t>Подведомственное учреждение</w:t>
      </w:r>
      <w:r>
        <w:t xml:space="preserve"> – наименование подведомственного учреждения.</w:t>
      </w:r>
    </w:p>
    <w:p w14:paraId="4E5ACDE6" w14:textId="77777777" w:rsidR="00E75F3E" w:rsidRDefault="00E75F3E" w:rsidP="00E75F3E">
      <w:pPr>
        <w:numPr>
          <w:ilvl w:val="0"/>
          <w:numId w:val="13"/>
        </w:numPr>
        <w:jc w:val="both"/>
      </w:pPr>
      <w:r w:rsidRPr="00ED2E3E">
        <w:rPr>
          <w:b/>
          <w:i/>
        </w:rPr>
        <w:t>Анализ р</w:t>
      </w:r>
      <w:r>
        <w:rPr>
          <w:b/>
          <w:i/>
        </w:rPr>
        <w:t>асходов, а</w:t>
      </w:r>
      <w:r w:rsidRPr="00ED2E3E">
        <w:rPr>
          <w:b/>
          <w:i/>
        </w:rPr>
        <w:t xml:space="preserve">нализ операций с наличными </w:t>
      </w:r>
      <w:r w:rsidRPr="001B6D19">
        <w:rPr>
          <w:b/>
          <w:i/>
        </w:rPr>
        <w:t>средствами</w:t>
      </w:r>
      <w:r>
        <w:rPr>
          <w:b/>
          <w:i/>
        </w:rPr>
        <w:t>, анализ денежных средств, а</w:t>
      </w:r>
      <w:r w:rsidRPr="001B6D19">
        <w:rPr>
          <w:b/>
          <w:i/>
        </w:rPr>
        <w:t>нализ НФА</w:t>
      </w:r>
      <w:r>
        <w:rPr>
          <w:b/>
          <w:i/>
        </w:rPr>
        <w:t>, а</w:t>
      </w:r>
      <w:r w:rsidRPr="00ED2E3E">
        <w:rPr>
          <w:b/>
          <w:i/>
        </w:rPr>
        <w:t>нализ субсчетов</w:t>
      </w:r>
      <w:r>
        <w:rPr>
          <w:b/>
          <w:i/>
        </w:rPr>
        <w:t>, а</w:t>
      </w:r>
      <w:r w:rsidRPr="00ED2E3E">
        <w:rPr>
          <w:b/>
          <w:i/>
        </w:rPr>
        <w:t>нализ форм отчетности</w:t>
      </w:r>
      <w:r>
        <w:rPr>
          <w:b/>
          <w:i/>
        </w:rPr>
        <w:t>, а</w:t>
      </w:r>
      <w:r w:rsidRPr="001B6D19">
        <w:rPr>
          <w:b/>
          <w:i/>
        </w:rPr>
        <w:t>нализ бюджетных</w:t>
      </w:r>
      <w:r>
        <w:rPr>
          <w:b/>
          <w:i/>
        </w:rPr>
        <w:t xml:space="preserve"> </w:t>
      </w:r>
      <w:r w:rsidRPr="001B6D19">
        <w:rPr>
          <w:b/>
          <w:i/>
        </w:rPr>
        <w:t>и денежных обязательств</w:t>
      </w:r>
      <w:r>
        <w:rPr>
          <w:b/>
          <w:i/>
        </w:rPr>
        <w:t>,</w:t>
      </w:r>
      <w:r w:rsidRPr="00E75F3E">
        <w:rPr>
          <w:b/>
          <w:i/>
        </w:rPr>
        <w:t xml:space="preserve"> </w:t>
      </w:r>
      <w:r>
        <w:rPr>
          <w:b/>
          <w:i/>
        </w:rPr>
        <w:t>анализ остатков</w:t>
      </w:r>
      <w:r>
        <w:t xml:space="preserve"> – результат проведения соответствующих проверок подведомственными учреждениями.</w:t>
      </w:r>
    </w:p>
    <w:p w14:paraId="0C99D9D5" w14:textId="77777777" w:rsidR="005F073D" w:rsidRDefault="005F073D" w:rsidP="005F073D">
      <w:pPr>
        <w:numPr>
          <w:ilvl w:val="0"/>
          <w:numId w:val="13"/>
        </w:numPr>
        <w:jc w:val="both"/>
      </w:pPr>
      <w:r w:rsidRPr="00ED2E3E">
        <w:rPr>
          <w:b/>
          <w:i/>
        </w:rPr>
        <w:t>Комментарий</w:t>
      </w:r>
      <w:r>
        <w:t xml:space="preserve"> – </w:t>
      </w:r>
      <w:r w:rsidR="00E32CF9">
        <w:t xml:space="preserve">текстовое </w:t>
      </w:r>
      <w:r w:rsidR="009D2844">
        <w:t>поле для ввода комментария пользователем, осуществляющим мониторинг</w:t>
      </w:r>
      <w:r>
        <w:t>.</w:t>
      </w:r>
    </w:p>
    <w:p w14:paraId="05467BBA" w14:textId="77777777" w:rsidR="005F073D" w:rsidRDefault="005F073D" w:rsidP="005F073D">
      <w:pPr>
        <w:jc w:val="both"/>
      </w:pPr>
    </w:p>
    <w:p w14:paraId="7C053CA6" w14:textId="77777777" w:rsidR="00ED2E3E" w:rsidRDefault="00ED2E3E" w:rsidP="003533AD">
      <w:pPr>
        <w:ind w:firstLine="720"/>
        <w:jc w:val="both"/>
      </w:pPr>
      <w:r>
        <w:t xml:space="preserve">Результаты проведения проверок в подведомственных учреждениях отображаются в виде </w:t>
      </w:r>
      <w:r w:rsidR="0048033D">
        <w:t xml:space="preserve">следующих </w:t>
      </w:r>
      <w:r w:rsidR="009D2844">
        <w:t>символов</w:t>
      </w:r>
      <w:r>
        <w:t>:</w:t>
      </w:r>
    </w:p>
    <w:p w14:paraId="6FF4A157" w14:textId="77777777" w:rsidR="008F21BF" w:rsidRDefault="008F21BF" w:rsidP="00ED2E3E">
      <w:pPr>
        <w:ind w:firstLine="360"/>
        <w:jc w:val="both"/>
      </w:pPr>
    </w:p>
    <w:p w14:paraId="16DE7C52" w14:textId="580DC143" w:rsidR="009D2844" w:rsidRDefault="00A0544D" w:rsidP="0048033D">
      <w:pPr>
        <w:jc w:val="both"/>
      </w:pPr>
      <w:r>
        <w:rPr>
          <w:noProof/>
        </w:rPr>
        <w:drawing>
          <wp:inline distT="0" distB="0" distL="0" distR="0" wp14:anchorId="79957CD8" wp14:editId="1066EFE4">
            <wp:extent cx="5934075" cy="590550"/>
            <wp:effectExtent l="19050" t="1905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0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054170D" w14:textId="77777777" w:rsidR="009D2844" w:rsidRDefault="009D2844" w:rsidP="009D2844">
      <w:pPr>
        <w:jc w:val="center"/>
      </w:pPr>
      <w:r>
        <w:t>Рис. 5</w:t>
      </w:r>
    </w:p>
    <w:p w14:paraId="65052F94" w14:textId="77777777" w:rsidR="009D2844" w:rsidRDefault="009D2844" w:rsidP="009D2844">
      <w:pPr>
        <w:jc w:val="center"/>
      </w:pPr>
    </w:p>
    <w:p w14:paraId="12FF234D" w14:textId="77777777" w:rsidR="00ED2E3E" w:rsidRPr="00597C25" w:rsidRDefault="00ED2E3E" w:rsidP="00F614BB">
      <w:pPr>
        <w:pStyle w:val="3"/>
      </w:pPr>
      <w:bookmarkStart w:id="43" w:name="_Toc366951548"/>
      <w:bookmarkStart w:id="44" w:name="_Toc367208209"/>
      <w:bookmarkStart w:id="45" w:name="_Toc144986069"/>
      <w:r>
        <w:t>Расшифровка данных подведомственных учреждений.</w:t>
      </w:r>
      <w:bookmarkEnd w:id="43"/>
      <w:bookmarkEnd w:id="44"/>
      <w:bookmarkEnd w:id="45"/>
    </w:p>
    <w:p w14:paraId="60F9EEFA" w14:textId="77777777" w:rsidR="00ED2E3E" w:rsidRDefault="00ED2E3E" w:rsidP="00ED2E3E">
      <w:pPr>
        <w:ind w:firstLine="426"/>
        <w:jc w:val="both"/>
        <w:rPr>
          <w:snapToGrid w:val="0"/>
        </w:rPr>
      </w:pPr>
    </w:p>
    <w:p w14:paraId="6F51DAE3" w14:textId="77777777" w:rsidR="00F0031F" w:rsidRDefault="00F0031F" w:rsidP="003533AD">
      <w:pPr>
        <w:ind w:firstLine="708"/>
        <w:jc w:val="both"/>
        <w:rPr>
          <w:snapToGrid w:val="0"/>
        </w:rPr>
      </w:pPr>
      <w:r>
        <w:t>Для расшифровки результатов проверки подведомственного учреждения требуется выделить</w:t>
      </w:r>
      <w:r w:rsidR="00B667DE">
        <w:rPr>
          <w:snapToGrid w:val="0"/>
        </w:rPr>
        <w:t xml:space="preserve"> </w:t>
      </w:r>
      <w:r>
        <w:rPr>
          <w:snapToGrid w:val="0"/>
        </w:rPr>
        <w:t>необходимую пиктограмму</w:t>
      </w:r>
      <w:r w:rsidR="00ED2E3E">
        <w:rPr>
          <w:snapToGrid w:val="0"/>
        </w:rPr>
        <w:t xml:space="preserve"> </w:t>
      </w:r>
      <w:r w:rsidR="00E04F96">
        <w:rPr>
          <w:snapToGrid w:val="0"/>
        </w:rPr>
        <w:t>в табличной части</w:t>
      </w:r>
      <w:r w:rsidR="00ED2E3E">
        <w:rPr>
          <w:snapToGrid w:val="0"/>
        </w:rPr>
        <w:t xml:space="preserve"> мониторинга </w:t>
      </w:r>
      <w:r>
        <w:rPr>
          <w:snapToGrid w:val="0"/>
        </w:rPr>
        <w:t>и нажать кнопку «Расшифровать» в верхней части главного окна программы.</w:t>
      </w:r>
      <w:r w:rsidR="00E04F96">
        <w:rPr>
          <w:snapToGrid w:val="0"/>
        </w:rPr>
        <w:t xml:space="preserve"> </w:t>
      </w:r>
    </w:p>
    <w:p w14:paraId="32473026" w14:textId="5F4B4CA1" w:rsidR="004D7A9B" w:rsidRDefault="00A0544D" w:rsidP="00ED2E3E">
      <w:pPr>
        <w:ind w:firstLine="708"/>
        <w:jc w:val="both"/>
        <w:rPr>
          <w:snapToGrid w:val="0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483EDE" wp14:editId="67987848">
                <wp:simplePos x="0" y="0"/>
                <wp:positionH relativeFrom="column">
                  <wp:posOffset>6172200</wp:posOffset>
                </wp:positionH>
                <wp:positionV relativeFrom="paragraph">
                  <wp:posOffset>-2606675</wp:posOffset>
                </wp:positionV>
                <wp:extent cx="814705" cy="866775"/>
                <wp:effectExtent l="0" t="3175" r="4445" b="0"/>
                <wp:wrapNone/>
                <wp:docPr id="3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86677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D99DD" id="AutoShape 30" o:spid="_x0000_s1026" style="position:absolute;margin-left:486pt;margin-top:-205.25pt;width:64.1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" path="m21600,6079l15126,r,2912l12427,2912c5564,2912,,7052,,12158r,9442l6474,21600r,-9442c6474,10550,9139,9246,12427,9246r2699,l15126,12158,21600,6079xe" filled="f" stroked="f">
                <v:stroke joinstyle="miter"/>
                <v:path o:connecttype="custom" o:connectlocs="570520,0;570520,487882;122093,866775;814705,243941" o:connectangles="270,90,90,0" textboxrect="12427,2912,18227,9246"/>
              </v:shape>
            </w:pict>
          </mc:Fallback>
        </mc:AlternateContent>
      </w:r>
    </w:p>
    <w:p w14:paraId="700EFB0B" w14:textId="47413D8F" w:rsidR="004D7A9B" w:rsidRDefault="00A0544D" w:rsidP="004D7A9B">
      <w:pPr>
        <w:jc w:val="both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A0A324" wp14:editId="0FC9AEBD">
                <wp:simplePos x="0" y="0"/>
                <wp:positionH relativeFrom="column">
                  <wp:posOffset>457200</wp:posOffset>
                </wp:positionH>
                <wp:positionV relativeFrom="paragraph">
                  <wp:posOffset>243205</wp:posOffset>
                </wp:positionV>
                <wp:extent cx="914400" cy="914400"/>
                <wp:effectExtent l="28575" t="24130" r="47625" b="2349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61418" flipH="1">
                          <a:off x="0" y="0"/>
                          <a:ext cx="914400" cy="914400"/>
                        </a:xfrm>
                        <a:prstGeom prst="curvedRightArrow">
                          <a:avLst>
                            <a:gd name="adj1" fmla="val 23935"/>
                            <a:gd name="adj2" fmla="val 43935"/>
                            <a:gd name="adj3" fmla="val 33333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D651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6" o:spid="_x0000_s1026" type="#_x0000_t102" style="position:absolute;margin-left:36pt;margin-top:19.15pt;width:1in;height:1in;rotation:-11645112fd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" adj="12110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6E362BA" wp14:editId="06162DE0">
            <wp:extent cx="5934075" cy="1457325"/>
            <wp:effectExtent l="19050" t="1905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9C1BBA7" w14:textId="77777777" w:rsidR="00044BDC" w:rsidRDefault="0018370A" w:rsidP="0018370A">
      <w:pPr>
        <w:pStyle w:val="af3"/>
        <w:jc w:val="center"/>
        <w:rPr>
          <w:snapToGrid w:val="0"/>
        </w:rPr>
      </w:pPr>
      <w:r>
        <w:t xml:space="preserve">Рис. </w:t>
      </w:r>
      <w:r w:rsidR="0015170A">
        <w:t>6</w:t>
      </w:r>
    </w:p>
    <w:p w14:paraId="6848A372" w14:textId="77777777" w:rsidR="00F614BB" w:rsidRPr="00F614BB" w:rsidRDefault="00F614BB" w:rsidP="00F614BB">
      <w:pPr>
        <w:ind w:firstLine="708"/>
        <w:jc w:val="center"/>
        <w:rPr>
          <w:b/>
          <w:snapToGrid w:val="0"/>
          <w:sz w:val="20"/>
          <w:szCs w:val="20"/>
        </w:rPr>
      </w:pPr>
    </w:p>
    <w:p w14:paraId="45B34BF1" w14:textId="77777777" w:rsidR="00ED2E3E" w:rsidRDefault="00E04F96" w:rsidP="00ED2E3E">
      <w:pPr>
        <w:ind w:firstLine="708"/>
        <w:jc w:val="both"/>
        <w:rPr>
          <w:snapToGrid w:val="0"/>
        </w:rPr>
      </w:pPr>
      <w:r>
        <w:rPr>
          <w:snapToGrid w:val="0"/>
        </w:rPr>
        <w:t>П</w:t>
      </w:r>
      <w:r w:rsidR="00B667DE">
        <w:rPr>
          <w:snapToGrid w:val="0"/>
        </w:rPr>
        <w:t>рограммой «</w:t>
      </w:r>
      <w:r w:rsidR="00044BDC">
        <w:rPr>
          <w:snapToGrid w:val="0"/>
        </w:rPr>
        <w:t>1С-</w:t>
      </w:r>
      <w:r w:rsidR="00B667DE">
        <w:rPr>
          <w:snapToGrid w:val="0"/>
        </w:rPr>
        <w:t xml:space="preserve">Финконтроль 8» будет открыто </w:t>
      </w:r>
      <w:r w:rsidR="00ED2E3E">
        <w:rPr>
          <w:snapToGrid w:val="0"/>
        </w:rPr>
        <w:t>окно расшифровки данных</w:t>
      </w:r>
      <w:r>
        <w:rPr>
          <w:snapToGrid w:val="0"/>
        </w:rPr>
        <w:t>.</w:t>
      </w:r>
      <w:r w:rsidR="00B667DE">
        <w:rPr>
          <w:snapToGrid w:val="0"/>
        </w:rPr>
        <w:t xml:space="preserve"> </w:t>
      </w:r>
    </w:p>
    <w:p w14:paraId="0A753C3D" w14:textId="77777777" w:rsidR="00F0031F" w:rsidRDefault="00F0031F" w:rsidP="00F614BB">
      <w:pPr>
        <w:pStyle w:val="3"/>
      </w:pPr>
      <w:bookmarkStart w:id="46" w:name="_Toc144986070"/>
      <w:r>
        <w:t xml:space="preserve">Просмотр </w:t>
      </w:r>
      <w:r w:rsidR="00D863D3">
        <w:t>ранее сохраненных данных</w:t>
      </w:r>
      <w:r>
        <w:t>.</w:t>
      </w:r>
      <w:bookmarkEnd w:id="46"/>
    </w:p>
    <w:p w14:paraId="4E94A1E9" w14:textId="77777777" w:rsidR="00D863D3" w:rsidRDefault="00D863D3" w:rsidP="00D863D3"/>
    <w:p w14:paraId="371458DD" w14:textId="77777777" w:rsidR="005D1BBA" w:rsidRDefault="005D1BBA" w:rsidP="003533AD">
      <w:pPr>
        <w:ind w:firstLine="708"/>
        <w:jc w:val="both"/>
        <w:rPr>
          <w:snapToGrid w:val="0"/>
        </w:rPr>
      </w:pPr>
      <w:r>
        <w:t xml:space="preserve">По умолчанию в табличной части мониторинга отображаются последние обновленные данные по результатам проверок. </w:t>
      </w:r>
      <w:r w:rsidR="00D863D3">
        <w:t xml:space="preserve">При необходимости просмотра </w:t>
      </w:r>
      <w:r w:rsidR="0015170A">
        <w:t>других</w:t>
      </w:r>
      <w:r w:rsidR="00D863D3">
        <w:t xml:space="preserve"> сохраненных данных </w:t>
      </w:r>
      <w:r w:rsidR="00885E71">
        <w:t>необходимо</w:t>
      </w:r>
      <w:r w:rsidR="00D863D3">
        <w:t xml:space="preserve"> нажать кнопку</w:t>
      </w:r>
      <w:r w:rsidR="004B67F3">
        <w:t xml:space="preserve"> «Получить сохраненные данные»</w:t>
      </w:r>
      <w:r w:rsidR="004B67F3" w:rsidRPr="004B67F3">
        <w:rPr>
          <w:snapToGrid w:val="0"/>
        </w:rPr>
        <w:t xml:space="preserve"> </w:t>
      </w:r>
      <w:r w:rsidR="004B67F3">
        <w:rPr>
          <w:snapToGrid w:val="0"/>
        </w:rPr>
        <w:t>в верхней части главного окна программы.</w:t>
      </w:r>
      <w:r>
        <w:rPr>
          <w:snapToGrid w:val="0"/>
        </w:rPr>
        <w:t xml:space="preserve"> Н</w:t>
      </w:r>
      <w:r>
        <w:t>а экран будет выведено окно «Сохраненные данные анализа», в котором отображаются все календарные дни, в течение которых были получены результаты проверок за отчетный период, указанный в главном окне программы</w:t>
      </w:r>
      <w:r>
        <w:rPr>
          <w:snapToGrid w:val="0"/>
        </w:rPr>
        <w:t>.</w:t>
      </w:r>
    </w:p>
    <w:p w14:paraId="22A1DB5F" w14:textId="77777777" w:rsidR="004B67F3" w:rsidRDefault="004B67F3" w:rsidP="00D863D3">
      <w:pPr>
        <w:ind w:firstLine="576"/>
      </w:pPr>
    </w:p>
    <w:p w14:paraId="3669911F" w14:textId="75329C23" w:rsidR="004D7A9B" w:rsidRDefault="00A0544D" w:rsidP="0018370A">
      <w:pPr>
        <w:keepNext/>
        <w:jc w:val="center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9F6368" wp14:editId="1A602330">
                <wp:simplePos x="0" y="0"/>
                <wp:positionH relativeFrom="column">
                  <wp:posOffset>2286000</wp:posOffset>
                </wp:positionH>
                <wp:positionV relativeFrom="paragraph">
                  <wp:posOffset>131445</wp:posOffset>
                </wp:positionV>
                <wp:extent cx="342900" cy="1257300"/>
                <wp:effectExtent l="19050" t="17145" r="28575" b="49530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curvedRightArrow">
                          <a:avLst>
                            <a:gd name="adj1" fmla="val 73333"/>
                            <a:gd name="adj2" fmla="val 146667"/>
                            <a:gd name="adj3" fmla="val 33333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E521C" id="AutoShape 26" o:spid="_x0000_s1026" type="#_x0000_t102" style="position:absolute;margin-left:180pt;margin-top:10.35pt;width:27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C4F67F1" wp14:editId="38CC426F">
            <wp:extent cx="5934075" cy="1914525"/>
            <wp:effectExtent l="19050" t="1905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AF1224A" w14:textId="77777777" w:rsidR="004B67F3" w:rsidRDefault="0018370A" w:rsidP="0018370A">
      <w:pPr>
        <w:pStyle w:val="af3"/>
        <w:jc w:val="center"/>
      </w:pPr>
      <w:r>
        <w:t xml:space="preserve">Рис. </w:t>
      </w:r>
      <w:r w:rsidR="0015170A">
        <w:t>7</w:t>
      </w:r>
    </w:p>
    <w:p w14:paraId="5FBD240F" w14:textId="77777777" w:rsidR="00F614BB" w:rsidRPr="00F614BB" w:rsidRDefault="00F614BB" w:rsidP="00F614BB">
      <w:pPr>
        <w:ind w:firstLine="576"/>
        <w:jc w:val="center"/>
        <w:rPr>
          <w:b/>
          <w:sz w:val="20"/>
          <w:szCs w:val="20"/>
        </w:rPr>
      </w:pPr>
    </w:p>
    <w:p w14:paraId="761D2F9C" w14:textId="77777777" w:rsidR="00F614BB" w:rsidRDefault="004B67F3" w:rsidP="003533AD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После выбора </w:t>
      </w:r>
      <w:r w:rsidR="00F405E3">
        <w:rPr>
          <w:snapToGrid w:val="0"/>
        </w:rPr>
        <w:t>календарного дня</w:t>
      </w:r>
      <w:r>
        <w:rPr>
          <w:snapToGrid w:val="0"/>
        </w:rPr>
        <w:t xml:space="preserve"> в</w:t>
      </w:r>
      <w:r w:rsidR="00F405E3">
        <w:rPr>
          <w:snapToGrid w:val="0"/>
        </w:rPr>
        <w:t xml:space="preserve"> основной </w:t>
      </w:r>
      <w:r>
        <w:rPr>
          <w:snapToGrid w:val="0"/>
        </w:rPr>
        <w:t xml:space="preserve">таблице вывода </w:t>
      </w:r>
      <w:r w:rsidR="00F405E3">
        <w:rPr>
          <w:snapToGrid w:val="0"/>
        </w:rPr>
        <w:t>информации мониторинга данные</w:t>
      </w:r>
      <w:r>
        <w:rPr>
          <w:snapToGrid w:val="0"/>
        </w:rPr>
        <w:t xml:space="preserve"> </w:t>
      </w:r>
      <w:r w:rsidR="00F405E3">
        <w:rPr>
          <w:snapToGrid w:val="0"/>
        </w:rPr>
        <w:t xml:space="preserve">обновятся и </w:t>
      </w:r>
      <w:r>
        <w:rPr>
          <w:snapToGrid w:val="0"/>
        </w:rPr>
        <w:t xml:space="preserve">будут отображать </w:t>
      </w:r>
      <w:r w:rsidR="002801A6">
        <w:rPr>
          <w:snapToGrid w:val="0"/>
        </w:rPr>
        <w:t xml:space="preserve">пиктограммы результатов </w:t>
      </w:r>
      <w:r w:rsidR="005D1BBA">
        <w:rPr>
          <w:snapToGrid w:val="0"/>
        </w:rPr>
        <w:t xml:space="preserve">выполнения </w:t>
      </w:r>
      <w:r w:rsidR="002801A6">
        <w:rPr>
          <w:snapToGrid w:val="0"/>
        </w:rPr>
        <w:t>проверок на указанную дату.</w:t>
      </w:r>
      <w:r w:rsidR="005D1BBA">
        <w:rPr>
          <w:snapToGrid w:val="0"/>
        </w:rPr>
        <w:t xml:space="preserve"> </w:t>
      </w:r>
    </w:p>
    <w:p w14:paraId="58B85D8B" w14:textId="77777777" w:rsidR="00F614BB" w:rsidRDefault="00F614BB" w:rsidP="00F614BB">
      <w:pPr>
        <w:ind w:firstLine="426"/>
        <w:jc w:val="both"/>
        <w:rPr>
          <w:snapToGrid w:val="0"/>
        </w:rPr>
      </w:pPr>
    </w:p>
    <w:p w14:paraId="33E990A9" w14:textId="77777777" w:rsidR="004D7A9B" w:rsidRDefault="004D7A9B" w:rsidP="004D7A9B">
      <w:pPr>
        <w:pStyle w:val="3"/>
      </w:pPr>
      <w:bookmarkStart w:id="47" w:name="_Toc144986071"/>
      <w:r>
        <w:rPr>
          <w:lang w:val="ru-RU"/>
        </w:rPr>
        <w:t>Настройка актуальных проверок в рамках проверяемых периодов</w:t>
      </w:r>
      <w:r>
        <w:t>.</w:t>
      </w:r>
      <w:bookmarkEnd w:id="47"/>
    </w:p>
    <w:p w14:paraId="225F8434" w14:textId="77777777" w:rsidR="004D7A9B" w:rsidRDefault="004D7A9B" w:rsidP="00F614BB">
      <w:pPr>
        <w:ind w:firstLine="426"/>
        <w:jc w:val="both"/>
        <w:rPr>
          <w:snapToGrid w:val="0"/>
        </w:rPr>
      </w:pPr>
    </w:p>
    <w:p w14:paraId="455F8C71" w14:textId="77777777" w:rsidR="004D7A9B" w:rsidRDefault="004D7A9B" w:rsidP="003533AD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Для контроля актуальных проверок в рамках проверяемых периодов </w:t>
      </w:r>
      <w:r w:rsidR="00E75F3E">
        <w:rPr>
          <w:snapToGrid w:val="0"/>
        </w:rPr>
        <w:t xml:space="preserve">есть возможность </w:t>
      </w:r>
      <w:r>
        <w:rPr>
          <w:snapToGrid w:val="0"/>
        </w:rPr>
        <w:t xml:space="preserve">сформировать список тех анализов, по которым </w:t>
      </w:r>
      <w:r w:rsidR="00E75F3E">
        <w:rPr>
          <w:snapToGrid w:val="0"/>
        </w:rPr>
        <w:t>необходимо вывести информацию.</w:t>
      </w:r>
      <w:r>
        <w:rPr>
          <w:snapToGrid w:val="0"/>
        </w:rPr>
        <w:t xml:space="preserve"> Для этого </w:t>
      </w:r>
      <w:r>
        <w:t>наж</w:t>
      </w:r>
      <w:r w:rsidR="00E75F3E">
        <w:t>имается</w:t>
      </w:r>
      <w:r>
        <w:t xml:space="preserve"> кнопк</w:t>
      </w:r>
      <w:r w:rsidR="00E75F3E">
        <w:t>а</w:t>
      </w:r>
      <w:r>
        <w:t xml:space="preserve"> «Настроить виды проверяемых анализов»</w:t>
      </w:r>
      <w:r w:rsidRPr="004B67F3">
        <w:rPr>
          <w:snapToGrid w:val="0"/>
        </w:rPr>
        <w:t xml:space="preserve"> </w:t>
      </w:r>
      <w:r>
        <w:rPr>
          <w:snapToGrid w:val="0"/>
        </w:rPr>
        <w:t>в верхней части главного окна программы</w:t>
      </w:r>
      <w:r w:rsidR="00D11E10">
        <w:rPr>
          <w:snapToGrid w:val="0"/>
        </w:rPr>
        <w:t>, а затем</w:t>
      </w:r>
      <w:r>
        <w:rPr>
          <w:snapToGrid w:val="0"/>
        </w:rPr>
        <w:t xml:space="preserve"> в открывшемся окне </w:t>
      </w:r>
      <w:r w:rsidR="00D11E10">
        <w:rPr>
          <w:snapToGrid w:val="0"/>
        </w:rPr>
        <w:t>-</w:t>
      </w:r>
      <w:r>
        <w:rPr>
          <w:snapToGrid w:val="0"/>
        </w:rPr>
        <w:t xml:space="preserve"> кнопк</w:t>
      </w:r>
      <w:r w:rsidR="00D11E10">
        <w:rPr>
          <w:snapToGrid w:val="0"/>
        </w:rPr>
        <w:t>а</w:t>
      </w:r>
      <w:r>
        <w:rPr>
          <w:snapToGrid w:val="0"/>
        </w:rPr>
        <w:t xml:space="preserve"> «Добавить».</w:t>
      </w:r>
    </w:p>
    <w:p w14:paraId="7D9BA4D0" w14:textId="77777777" w:rsidR="004D7A9B" w:rsidRDefault="004D7A9B" w:rsidP="00F614BB">
      <w:pPr>
        <w:ind w:firstLine="426"/>
        <w:jc w:val="both"/>
        <w:rPr>
          <w:snapToGrid w:val="0"/>
        </w:rPr>
      </w:pPr>
    </w:p>
    <w:p w14:paraId="570EB0A1" w14:textId="02EF7AC2" w:rsidR="00F23506" w:rsidRDefault="00A0544D" w:rsidP="00F23506">
      <w:pPr>
        <w:keepNext/>
        <w:jc w:val="center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B589FD" wp14:editId="4454C3FC">
                <wp:simplePos x="0" y="0"/>
                <wp:positionH relativeFrom="column">
                  <wp:posOffset>1257300</wp:posOffset>
                </wp:positionH>
                <wp:positionV relativeFrom="paragraph">
                  <wp:posOffset>278130</wp:posOffset>
                </wp:positionV>
                <wp:extent cx="342900" cy="1257300"/>
                <wp:effectExtent l="19050" t="20955" r="28575" b="45720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curvedRightArrow">
                          <a:avLst>
                            <a:gd name="adj1" fmla="val 73333"/>
                            <a:gd name="adj2" fmla="val 146667"/>
                            <a:gd name="adj3" fmla="val 33333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6A12" id="AutoShape 37" o:spid="_x0000_s1026" type="#_x0000_t102" style="position:absolute;margin-left:99pt;margin-top:21.9pt;width:27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D535174" wp14:editId="74964EDC">
            <wp:extent cx="5019675" cy="2476500"/>
            <wp:effectExtent l="19050" t="1905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476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99AEE12" w14:textId="77777777" w:rsidR="004D7A9B" w:rsidRDefault="00F23506" w:rsidP="00F23506">
      <w:pPr>
        <w:pStyle w:val="af3"/>
        <w:jc w:val="center"/>
      </w:pPr>
      <w:r>
        <w:t xml:space="preserve">Рис. </w:t>
      </w:r>
      <w:fldSimple w:instr=" SEQ Рис. \* ARABIC ">
        <w:r w:rsidR="009274FC">
          <w:rPr>
            <w:noProof/>
          </w:rPr>
          <w:t>8</w:t>
        </w:r>
      </w:fldSimple>
    </w:p>
    <w:p w14:paraId="77AC23B8" w14:textId="77777777" w:rsidR="004D7A9B" w:rsidRDefault="004D7A9B" w:rsidP="004D7A9B">
      <w:pPr>
        <w:jc w:val="both"/>
      </w:pPr>
    </w:p>
    <w:p w14:paraId="21E33B5D" w14:textId="77777777" w:rsidR="004D7A9B" w:rsidRDefault="00793E47" w:rsidP="004D7A9B">
      <w:pPr>
        <w:jc w:val="both"/>
      </w:pPr>
      <w:r>
        <w:tab/>
        <w:t xml:space="preserve">Настройка списка актуальных проверок может формироваться </w:t>
      </w:r>
      <w:r w:rsidR="004C67DC">
        <w:t>следующими</w:t>
      </w:r>
      <w:r>
        <w:t xml:space="preserve"> способами:</w:t>
      </w:r>
    </w:p>
    <w:p w14:paraId="25691975" w14:textId="77777777" w:rsidR="00793E47" w:rsidRDefault="00793E47" w:rsidP="00793E47">
      <w:pPr>
        <w:ind w:firstLine="720"/>
        <w:jc w:val="both"/>
      </w:pPr>
      <w:r>
        <w:t xml:space="preserve">- по периоду </w:t>
      </w:r>
      <w:r w:rsidR="004C67DC">
        <w:t>–</w:t>
      </w:r>
      <w:r>
        <w:t xml:space="preserve"> </w:t>
      </w:r>
      <w:r w:rsidR="004C67DC">
        <w:t xml:space="preserve">для отображения данных в табличной части </w:t>
      </w:r>
      <w:r>
        <w:t>выбирается к</w:t>
      </w:r>
      <w:r w:rsidR="004C67DC">
        <w:t>онкретный период</w:t>
      </w:r>
      <w:r>
        <w:t>;</w:t>
      </w:r>
    </w:p>
    <w:p w14:paraId="4C025999" w14:textId="77777777" w:rsidR="00793E47" w:rsidRDefault="00793E47" w:rsidP="00793E47">
      <w:pPr>
        <w:ind w:firstLine="720"/>
        <w:jc w:val="both"/>
      </w:pPr>
      <w:r>
        <w:t xml:space="preserve">- по периодичности – </w:t>
      </w:r>
      <w:r w:rsidR="004C67DC">
        <w:t>для отображения данных табличной части выбирается</w:t>
      </w:r>
      <w:r>
        <w:t xml:space="preserve"> временной интервал (</w:t>
      </w:r>
      <w:r w:rsidR="00F23506">
        <w:t>например,</w:t>
      </w:r>
      <w:r>
        <w:t xml:space="preserve"> год, квартал и т.п.). </w:t>
      </w:r>
    </w:p>
    <w:p w14:paraId="11340FFC" w14:textId="77777777" w:rsidR="00793E47" w:rsidRDefault="00793E47" w:rsidP="004D7A9B">
      <w:pPr>
        <w:jc w:val="both"/>
      </w:pPr>
    </w:p>
    <w:p w14:paraId="15560261" w14:textId="7E6C5ADA" w:rsidR="00F23506" w:rsidRDefault="00A0544D" w:rsidP="00F23506">
      <w:pPr>
        <w:keepNext/>
        <w:jc w:val="center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7B7664" wp14:editId="7CA91A8C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457200" cy="1600200"/>
                <wp:effectExtent l="19050" t="19050" r="28575" b="38100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curvedRightArrow">
                          <a:avLst>
                            <a:gd name="adj1" fmla="val 70000"/>
                            <a:gd name="adj2" fmla="val 140000"/>
                            <a:gd name="adj3" fmla="val 33333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6028" id="AutoShape 38" o:spid="_x0000_s1026" type="#_x0000_t102" style="position:absolute;margin-left:1in;margin-top:36pt;width:36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068C53A" wp14:editId="6EB10005">
            <wp:extent cx="3343275" cy="2619375"/>
            <wp:effectExtent l="19050" t="1905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19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FA5EFD3" w14:textId="77777777" w:rsidR="004D7A9B" w:rsidRDefault="00F23506" w:rsidP="00F23506">
      <w:pPr>
        <w:pStyle w:val="af3"/>
        <w:jc w:val="center"/>
      </w:pPr>
      <w:r>
        <w:t xml:space="preserve">Рис. </w:t>
      </w:r>
      <w:fldSimple w:instr=" SEQ Рис. \* ARABIC ">
        <w:r w:rsidR="009274FC">
          <w:rPr>
            <w:noProof/>
          </w:rPr>
          <w:t>9</w:t>
        </w:r>
      </w:fldSimple>
    </w:p>
    <w:p w14:paraId="3BEE280D" w14:textId="77777777" w:rsidR="004D7A9B" w:rsidRDefault="004D7A9B" w:rsidP="004D7A9B">
      <w:pPr>
        <w:jc w:val="both"/>
        <w:rPr>
          <w:snapToGrid w:val="0"/>
        </w:rPr>
      </w:pPr>
    </w:p>
    <w:p w14:paraId="3A834F9E" w14:textId="77777777" w:rsidR="00793E47" w:rsidRDefault="00793E47" w:rsidP="004D7A9B">
      <w:pPr>
        <w:jc w:val="both"/>
        <w:rPr>
          <w:snapToGrid w:val="0"/>
        </w:rPr>
      </w:pPr>
      <w:r>
        <w:rPr>
          <w:snapToGrid w:val="0"/>
        </w:rPr>
        <w:tab/>
        <w:t>После выбора периода или периодичности на экран будет выведен список автоматических проверок, реализованных в программе «1С-Финконтроль 8»</w:t>
      </w:r>
      <w:r w:rsidR="00DC52D4">
        <w:rPr>
          <w:snapToGrid w:val="0"/>
        </w:rPr>
        <w:t>, напротив которых можно выставить знак «</w:t>
      </w:r>
      <w:r w:rsidR="00DC52D4">
        <w:rPr>
          <w:snapToGrid w:val="0"/>
          <w:lang w:val="en-US"/>
        </w:rPr>
        <w:t>V</w:t>
      </w:r>
      <w:r w:rsidR="00DC52D4">
        <w:rPr>
          <w:snapToGrid w:val="0"/>
        </w:rPr>
        <w:t xml:space="preserve">» в графе «Видимость». </w:t>
      </w:r>
      <w:r w:rsidR="00B956B3">
        <w:rPr>
          <w:snapToGrid w:val="0"/>
        </w:rPr>
        <w:t>Для сохранения настроек необходимо нажать кнопку «Записать».</w:t>
      </w:r>
    </w:p>
    <w:p w14:paraId="5A923285" w14:textId="77777777" w:rsidR="0048033D" w:rsidRDefault="0048033D" w:rsidP="004D7A9B">
      <w:pPr>
        <w:jc w:val="both"/>
        <w:rPr>
          <w:snapToGrid w:val="0"/>
        </w:rPr>
      </w:pPr>
    </w:p>
    <w:p w14:paraId="35A8F527" w14:textId="292B9E88" w:rsidR="00F23506" w:rsidRDefault="00A0544D" w:rsidP="00F23506">
      <w:pPr>
        <w:keepNext/>
        <w:jc w:val="center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9BF1B" wp14:editId="199CA326">
                <wp:simplePos x="0" y="0"/>
                <wp:positionH relativeFrom="column">
                  <wp:posOffset>742950</wp:posOffset>
                </wp:positionH>
                <wp:positionV relativeFrom="paragraph">
                  <wp:posOffset>1061720</wp:posOffset>
                </wp:positionV>
                <wp:extent cx="914400" cy="571500"/>
                <wp:effectExtent l="38100" t="13970" r="19050" b="43180"/>
                <wp:wrapNone/>
                <wp:docPr id="3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914400" cy="57150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915A" id="AutoShape 48" o:spid="_x0000_s1026" style="position:absolute;margin-left:58.5pt;margin-top:83.6pt;width:1in;height:45pt;rotation:9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" path="m21600,6079l15126,r,2912l12427,2912c5564,2912,,7052,,12158r,9442l6474,21600r,-9442c6474,10550,9139,9246,12427,9246r2699,l15126,12158,21600,6079xe" filled="f" strokecolor="red" strokeweight="2pt">
                <v:stroke joinstyle="miter"/>
                <v:path o:connecttype="custom" o:connectlocs="640334,0;640334,321680;137033,571500;914400,160840" o:connectangles="270,90,90,0" textboxrect="12427,2912,18227,9246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63261A" wp14:editId="3D7262E5">
            <wp:extent cx="4905375" cy="3514725"/>
            <wp:effectExtent l="19050" t="1905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14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DD1B508" w14:textId="77777777" w:rsidR="00793E47" w:rsidRDefault="00F23506" w:rsidP="00F23506">
      <w:pPr>
        <w:pStyle w:val="af3"/>
        <w:jc w:val="center"/>
        <w:rPr>
          <w:snapToGrid w:val="0"/>
        </w:rPr>
      </w:pPr>
      <w:r>
        <w:t xml:space="preserve">Рис. </w:t>
      </w:r>
      <w:fldSimple w:instr=" SEQ Рис. \* ARABIC ">
        <w:r w:rsidR="009274FC">
          <w:rPr>
            <w:noProof/>
          </w:rPr>
          <w:t>10</w:t>
        </w:r>
      </w:fldSimple>
    </w:p>
    <w:p w14:paraId="611AC1E8" w14:textId="77777777" w:rsidR="00DC52D4" w:rsidRDefault="00DC52D4" w:rsidP="004D7A9B">
      <w:pPr>
        <w:jc w:val="both"/>
        <w:rPr>
          <w:snapToGrid w:val="0"/>
        </w:rPr>
      </w:pPr>
    </w:p>
    <w:p w14:paraId="5A8DBE7E" w14:textId="77777777" w:rsidR="00DC52D4" w:rsidRDefault="00D11E10" w:rsidP="00DC52D4">
      <w:pPr>
        <w:ind w:firstLine="576"/>
        <w:jc w:val="both"/>
        <w:rPr>
          <w:snapToGrid w:val="0"/>
        </w:rPr>
      </w:pPr>
      <w:r>
        <w:rPr>
          <w:snapToGrid w:val="0"/>
        </w:rPr>
        <w:t xml:space="preserve">После сохранения настроек </w:t>
      </w:r>
      <w:r w:rsidR="00DC52D4">
        <w:rPr>
          <w:snapToGrid w:val="0"/>
        </w:rPr>
        <w:t>при выборе в шапке мониторинга указанного периода табличная часть просмотра данных будет содержать только информацию, которая указана в настройке видимости анализов.</w:t>
      </w:r>
    </w:p>
    <w:p w14:paraId="0AD1C01E" w14:textId="77777777" w:rsidR="00F23506" w:rsidRDefault="00F23506" w:rsidP="00DC52D4">
      <w:pPr>
        <w:ind w:firstLine="576"/>
        <w:jc w:val="both"/>
        <w:rPr>
          <w:snapToGrid w:val="0"/>
        </w:rPr>
      </w:pPr>
    </w:p>
    <w:p w14:paraId="2BC3F84C" w14:textId="77777777" w:rsidR="00DC52D4" w:rsidRDefault="00F23506" w:rsidP="00B956B3">
      <w:pPr>
        <w:pStyle w:val="af3"/>
        <w:ind w:firstLine="576"/>
        <w:jc w:val="both"/>
        <w:rPr>
          <w:snapToGrid w:val="0"/>
        </w:rPr>
      </w:pPr>
      <w:r>
        <w:rPr>
          <w:snapToGrid w:val="0"/>
        </w:rPr>
        <w:t>Обращаем внимание, что настройка по периоду имеет приоритет больший</w:t>
      </w:r>
      <w:r w:rsidR="00BF2534">
        <w:rPr>
          <w:snapToGrid w:val="0"/>
        </w:rPr>
        <w:t>,</w:t>
      </w:r>
      <w:r>
        <w:rPr>
          <w:snapToGrid w:val="0"/>
        </w:rPr>
        <w:t xml:space="preserve"> чем настройка по периодичности</w:t>
      </w:r>
      <w:r w:rsidR="00D11E10">
        <w:rPr>
          <w:snapToGrid w:val="0"/>
        </w:rPr>
        <w:t xml:space="preserve"> (в случае комбинированной настройки)</w:t>
      </w:r>
      <w:r>
        <w:rPr>
          <w:snapToGrid w:val="0"/>
        </w:rPr>
        <w:t xml:space="preserve">. </w:t>
      </w:r>
    </w:p>
    <w:p w14:paraId="18193455" w14:textId="77777777" w:rsidR="00DC52D4" w:rsidRDefault="00DC52D4" w:rsidP="00DC52D4">
      <w:pPr>
        <w:ind w:firstLine="576"/>
        <w:jc w:val="both"/>
        <w:rPr>
          <w:snapToGrid w:val="0"/>
        </w:rPr>
      </w:pPr>
    </w:p>
    <w:p w14:paraId="19F9679D" w14:textId="77777777" w:rsidR="00BF2534" w:rsidRPr="009274FC" w:rsidRDefault="001B6D19" w:rsidP="00BF2534">
      <w:pPr>
        <w:pStyle w:val="3"/>
      </w:pPr>
      <w:bookmarkStart w:id="48" w:name="_Toc144986072"/>
      <w:r w:rsidRPr="009274FC">
        <w:rPr>
          <w:lang w:val="ru-RU"/>
        </w:rPr>
        <w:t>Аналитические отчеты</w:t>
      </w:r>
      <w:r w:rsidR="00BF2534" w:rsidRPr="009274FC">
        <w:rPr>
          <w:lang w:val="ru-RU"/>
        </w:rPr>
        <w:t xml:space="preserve"> результатов проверки подведомственных учреждений</w:t>
      </w:r>
      <w:r w:rsidR="00BF2534" w:rsidRPr="009274FC">
        <w:t>.</w:t>
      </w:r>
      <w:bookmarkEnd w:id="48"/>
    </w:p>
    <w:p w14:paraId="1008B77F" w14:textId="77777777" w:rsidR="00BF2534" w:rsidRPr="009274FC" w:rsidRDefault="00BF2534" w:rsidP="00DC52D4">
      <w:pPr>
        <w:ind w:firstLine="576"/>
        <w:jc w:val="both"/>
        <w:rPr>
          <w:snapToGrid w:val="0"/>
        </w:rPr>
      </w:pPr>
    </w:p>
    <w:p w14:paraId="39744539" w14:textId="77777777" w:rsidR="001B6D19" w:rsidRDefault="00EE09C7" w:rsidP="003533AD">
      <w:pPr>
        <w:ind w:firstLine="720"/>
        <w:jc w:val="both"/>
        <w:rPr>
          <w:snapToGrid w:val="0"/>
        </w:rPr>
      </w:pPr>
      <w:r w:rsidRPr="009274FC">
        <w:rPr>
          <w:snapToGrid w:val="0"/>
        </w:rPr>
        <w:t>В блоке мониторинга вывод</w:t>
      </w:r>
      <w:r>
        <w:rPr>
          <w:snapToGrid w:val="0"/>
        </w:rPr>
        <w:t xml:space="preserve"> результатов </w:t>
      </w:r>
      <w:r w:rsidR="001B6D19">
        <w:rPr>
          <w:snapToGrid w:val="0"/>
        </w:rPr>
        <w:t>выполнен</w:t>
      </w:r>
      <w:r w:rsidR="00F5110C">
        <w:rPr>
          <w:snapToGrid w:val="0"/>
        </w:rPr>
        <w:t>ия</w:t>
      </w:r>
      <w:r w:rsidR="001B6D19">
        <w:rPr>
          <w:snapToGrid w:val="0"/>
        </w:rPr>
        <w:t xml:space="preserve"> автоматических проверок</w:t>
      </w:r>
      <w:r>
        <w:rPr>
          <w:snapToGrid w:val="0"/>
        </w:rPr>
        <w:t xml:space="preserve"> </w:t>
      </w:r>
      <w:r w:rsidR="001B6D19">
        <w:rPr>
          <w:snapToGrid w:val="0"/>
        </w:rPr>
        <w:t>подведомственными учреждениям</w:t>
      </w:r>
      <w:r w:rsidR="00B956B3">
        <w:rPr>
          <w:snapToGrid w:val="0"/>
        </w:rPr>
        <w:t>и</w:t>
      </w:r>
      <w:r>
        <w:rPr>
          <w:snapToGrid w:val="0"/>
        </w:rPr>
        <w:t>, реализованных в программе «1С-Финконтроль 8» можно сформировать в вид</w:t>
      </w:r>
      <w:r w:rsidR="001B6D19">
        <w:rPr>
          <w:snapToGrid w:val="0"/>
        </w:rPr>
        <w:t>е</w:t>
      </w:r>
      <w:r>
        <w:rPr>
          <w:snapToGrid w:val="0"/>
        </w:rPr>
        <w:t xml:space="preserve"> </w:t>
      </w:r>
      <w:r w:rsidR="001B6D19">
        <w:rPr>
          <w:snapToGrid w:val="0"/>
        </w:rPr>
        <w:t xml:space="preserve">аналитических </w:t>
      </w:r>
      <w:r w:rsidR="00F5110C">
        <w:rPr>
          <w:snapToGrid w:val="0"/>
        </w:rPr>
        <w:t>отчетов. Для этого необходимо нажать кнопку «Печать» и выбрать вид отчета.</w:t>
      </w:r>
    </w:p>
    <w:p w14:paraId="3C907D7D" w14:textId="77777777" w:rsidR="00D11E10" w:rsidRDefault="00D11E10" w:rsidP="003533AD">
      <w:pPr>
        <w:ind w:firstLine="720"/>
        <w:jc w:val="both"/>
        <w:rPr>
          <w:snapToGrid w:val="0"/>
        </w:rPr>
      </w:pPr>
    </w:p>
    <w:p w14:paraId="0E2AFFD3" w14:textId="2F4141D1" w:rsidR="00F5110C" w:rsidRDefault="00A0544D" w:rsidP="00F5110C">
      <w:pPr>
        <w:ind w:firstLine="426"/>
        <w:jc w:val="center"/>
        <w:rPr>
          <w:snapToGrid w:val="0"/>
        </w:rPr>
      </w:pPr>
      <w:r w:rsidRPr="00EE09C7">
        <w:rPr>
          <w:noProof/>
          <w:snapToGrid w:val="0"/>
        </w:rPr>
        <w:drawing>
          <wp:inline distT="0" distB="0" distL="0" distR="0" wp14:anchorId="2CB979BB" wp14:editId="101FCE7D">
            <wp:extent cx="3305175" cy="1219200"/>
            <wp:effectExtent l="19050" t="1905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19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2A50C35" w14:textId="77777777" w:rsidR="00F5110C" w:rsidRDefault="00F5110C" w:rsidP="00F5110C">
      <w:pPr>
        <w:pStyle w:val="af3"/>
        <w:jc w:val="center"/>
      </w:pPr>
      <w:r>
        <w:t xml:space="preserve">Рис. </w:t>
      </w:r>
      <w:fldSimple w:instr=" SEQ Рис. \* ARABIC ">
        <w:r>
          <w:rPr>
            <w:noProof/>
          </w:rPr>
          <w:t>1</w:t>
        </w:r>
      </w:fldSimple>
      <w:r w:rsidR="003B50C0">
        <w:t>1</w:t>
      </w:r>
    </w:p>
    <w:p w14:paraId="30D21CD4" w14:textId="77777777" w:rsidR="00F5110C" w:rsidRDefault="00F5110C" w:rsidP="001B6D19">
      <w:pPr>
        <w:ind w:firstLine="426"/>
        <w:jc w:val="both"/>
        <w:rPr>
          <w:snapToGrid w:val="0"/>
        </w:rPr>
      </w:pPr>
    </w:p>
    <w:p w14:paraId="07A8C71D" w14:textId="77777777" w:rsidR="00F5110C" w:rsidRDefault="00F5110C" w:rsidP="003533AD">
      <w:pPr>
        <w:ind w:left="360" w:firstLine="360"/>
        <w:jc w:val="both"/>
        <w:rPr>
          <w:snapToGrid w:val="0"/>
        </w:rPr>
      </w:pPr>
      <w:r>
        <w:rPr>
          <w:snapToGrid w:val="0"/>
        </w:rPr>
        <w:t>Для анализа доступны следующие виды отчетов:</w:t>
      </w:r>
    </w:p>
    <w:p w14:paraId="70EB4BB2" w14:textId="77777777" w:rsidR="00F5110C" w:rsidRDefault="00F5110C" w:rsidP="003533AD">
      <w:pPr>
        <w:ind w:left="360" w:firstLine="360"/>
        <w:jc w:val="both"/>
        <w:rPr>
          <w:snapToGrid w:val="0"/>
        </w:rPr>
      </w:pPr>
      <w:r>
        <w:rPr>
          <w:snapToGrid w:val="0"/>
        </w:rPr>
        <w:t>1) сводный отчет по проверкам.</w:t>
      </w:r>
    </w:p>
    <w:p w14:paraId="0DC3D34B" w14:textId="77777777" w:rsidR="00AA1699" w:rsidRDefault="00AA1699" w:rsidP="003533AD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Сводный отчет </w:t>
      </w:r>
      <w:r w:rsidR="001B6D19">
        <w:rPr>
          <w:snapToGrid w:val="0"/>
        </w:rPr>
        <w:t>отражает</w:t>
      </w:r>
      <w:r>
        <w:rPr>
          <w:snapToGrid w:val="0"/>
        </w:rPr>
        <w:t xml:space="preserve"> итоговые результаты проведения проверок </w:t>
      </w:r>
      <w:r w:rsidR="00C40A7E">
        <w:rPr>
          <w:snapToGrid w:val="0"/>
        </w:rPr>
        <w:t xml:space="preserve">в виде пиктограмм </w:t>
      </w:r>
      <w:r>
        <w:rPr>
          <w:snapToGrid w:val="0"/>
        </w:rPr>
        <w:t>за период по всем учреждениям</w:t>
      </w:r>
      <w:r w:rsidR="00E15FBC">
        <w:rPr>
          <w:snapToGrid w:val="0"/>
        </w:rPr>
        <w:t>: проверка проведена и ошибок нет, проверка проведена и обнаружены ошибки, проверка не проводилась.</w:t>
      </w:r>
    </w:p>
    <w:p w14:paraId="2C8D9FD1" w14:textId="77777777" w:rsidR="00AA1699" w:rsidRDefault="00AA1699" w:rsidP="00EE09C7">
      <w:pPr>
        <w:jc w:val="center"/>
        <w:rPr>
          <w:snapToGrid w:val="0"/>
        </w:rPr>
      </w:pPr>
    </w:p>
    <w:p w14:paraId="5038D7E9" w14:textId="7AFFCA9A" w:rsidR="001B6D19" w:rsidRDefault="00A0544D" w:rsidP="001B6D19">
      <w:pPr>
        <w:keepNext/>
        <w:jc w:val="center"/>
      </w:pPr>
      <w:r>
        <w:rPr>
          <w:noProof/>
        </w:rPr>
        <w:drawing>
          <wp:inline distT="0" distB="0" distL="0" distR="0" wp14:anchorId="627FBCF2" wp14:editId="58C79083">
            <wp:extent cx="5943600" cy="790575"/>
            <wp:effectExtent l="19050" t="1905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FBFEE52" w14:textId="77777777" w:rsidR="00E15FBC" w:rsidRDefault="001B6D19" w:rsidP="001B6D19">
      <w:pPr>
        <w:pStyle w:val="af3"/>
        <w:jc w:val="center"/>
        <w:rPr>
          <w:snapToGrid w:val="0"/>
        </w:rPr>
      </w:pPr>
      <w:r>
        <w:t xml:space="preserve">Рис. </w:t>
      </w:r>
      <w:fldSimple w:instr=" SEQ Рис. \* ARABIC ">
        <w:r w:rsidR="009274FC">
          <w:rPr>
            <w:noProof/>
          </w:rPr>
          <w:t>1</w:t>
        </w:r>
      </w:fldSimple>
      <w:r w:rsidR="003B50C0">
        <w:t>2</w:t>
      </w:r>
    </w:p>
    <w:p w14:paraId="7126901C" w14:textId="77777777" w:rsidR="00E15FBC" w:rsidRDefault="00E15FBC" w:rsidP="00C40A7E">
      <w:pPr>
        <w:rPr>
          <w:snapToGrid w:val="0"/>
        </w:rPr>
      </w:pPr>
    </w:p>
    <w:p w14:paraId="6F737795" w14:textId="77777777" w:rsidR="00C40A7E" w:rsidRDefault="00C40A7E" w:rsidP="00C40A7E">
      <w:pPr>
        <w:ind w:firstLine="360"/>
        <w:jc w:val="both"/>
        <w:rPr>
          <w:snapToGrid w:val="0"/>
        </w:rPr>
      </w:pPr>
      <w:r>
        <w:rPr>
          <w:snapToGrid w:val="0"/>
        </w:rPr>
        <w:t xml:space="preserve">Для бюджетных учреждений </w:t>
      </w:r>
      <w:r w:rsidR="00F5110C">
        <w:rPr>
          <w:snapToGrid w:val="0"/>
        </w:rPr>
        <w:t>отчет</w:t>
      </w:r>
      <w:r>
        <w:rPr>
          <w:snapToGrid w:val="0"/>
        </w:rPr>
        <w:t xml:space="preserve"> выводится с учетом выбранных для анализа КФО.</w:t>
      </w:r>
    </w:p>
    <w:p w14:paraId="3BBF813F" w14:textId="77777777" w:rsidR="00C40A7E" w:rsidRDefault="00C40A7E" w:rsidP="00C40A7E">
      <w:pPr>
        <w:rPr>
          <w:snapToGrid w:val="0"/>
        </w:rPr>
      </w:pPr>
    </w:p>
    <w:p w14:paraId="3CCE19F1" w14:textId="1AAA8968" w:rsidR="00C40A7E" w:rsidRDefault="00A0544D" w:rsidP="00C40A7E">
      <w:pPr>
        <w:rPr>
          <w:snapToGrid w:val="0"/>
        </w:rPr>
      </w:pPr>
      <w:r w:rsidRPr="00C40A7E">
        <w:rPr>
          <w:noProof/>
          <w:snapToGrid w:val="0"/>
        </w:rPr>
        <w:drawing>
          <wp:inline distT="0" distB="0" distL="0" distR="0" wp14:anchorId="59806ABA" wp14:editId="20C0AC9B">
            <wp:extent cx="5934075" cy="704850"/>
            <wp:effectExtent l="19050" t="1905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4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9C5F40A" w14:textId="77777777" w:rsidR="00C40A7E" w:rsidRDefault="00C40A7E" w:rsidP="00C40A7E">
      <w:pPr>
        <w:pStyle w:val="af3"/>
        <w:jc w:val="center"/>
        <w:rPr>
          <w:snapToGrid w:val="0"/>
        </w:rPr>
      </w:pPr>
      <w:r>
        <w:t xml:space="preserve">Рис. </w:t>
      </w:r>
      <w:fldSimple w:instr=" SEQ Рис. \* ARABIC ">
        <w:r>
          <w:rPr>
            <w:noProof/>
          </w:rPr>
          <w:t>13</w:t>
        </w:r>
      </w:fldSimple>
    </w:p>
    <w:p w14:paraId="4A2FF408" w14:textId="77777777" w:rsidR="00C40A7E" w:rsidRDefault="00C40A7E" w:rsidP="00C40A7E">
      <w:pPr>
        <w:rPr>
          <w:snapToGrid w:val="0"/>
        </w:rPr>
      </w:pPr>
    </w:p>
    <w:p w14:paraId="2CB1ACED" w14:textId="77777777" w:rsidR="00F5110C" w:rsidRDefault="00F5110C" w:rsidP="003533AD">
      <w:pPr>
        <w:ind w:firstLine="720"/>
        <w:jc w:val="both"/>
        <w:rPr>
          <w:snapToGrid w:val="0"/>
        </w:rPr>
      </w:pPr>
      <w:r>
        <w:rPr>
          <w:snapToGrid w:val="0"/>
        </w:rPr>
        <w:t>2) детализированный отчет по проверкам.</w:t>
      </w:r>
    </w:p>
    <w:p w14:paraId="3743C7A8" w14:textId="77777777" w:rsidR="00E15FBC" w:rsidRPr="007E737D" w:rsidRDefault="00F16718" w:rsidP="003533AD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Детализированный отчет по проверкам позволяет вывести развёрнутую информацию </w:t>
      </w:r>
      <w:r w:rsidR="003533AD">
        <w:rPr>
          <w:snapToGrid w:val="0"/>
        </w:rPr>
        <w:t xml:space="preserve">о результатах проведения проверок </w:t>
      </w:r>
      <w:r w:rsidR="00F5110C">
        <w:rPr>
          <w:snapToGrid w:val="0"/>
        </w:rPr>
        <w:t>в рамках выбранных</w:t>
      </w:r>
      <w:r>
        <w:rPr>
          <w:snapToGrid w:val="0"/>
        </w:rPr>
        <w:t xml:space="preserve"> </w:t>
      </w:r>
      <w:r w:rsidR="00F5110C">
        <w:rPr>
          <w:snapToGrid w:val="0"/>
        </w:rPr>
        <w:t xml:space="preserve">подведомственных </w:t>
      </w:r>
      <w:r>
        <w:rPr>
          <w:snapToGrid w:val="0"/>
        </w:rPr>
        <w:t>учреждени</w:t>
      </w:r>
      <w:r w:rsidR="00F5110C">
        <w:rPr>
          <w:snapToGrid w:val="0"/>
        </w:rPr>
        <w:t>й</w:t>
      </w:r>
      <w:r>
        <w:rPr>
          <w:snapToGrid w:val="0"/>
        </w:rPr>
        <w:t>.</w:t>
      </w:r>
      <w:r w:rsidR="00F5110C">
        <w:rPr>
          <w:snapToGrid w:val="0"/>
        </w:rPr>
        <w:t xml:space="preserve"> Для указания необходимых подведомственных учреждений в диалоговом окне «Выберите учреждения для формирования свода»</w:t>
      </w:r>
      <w:r w:rsidR="007E737D">
        <w:rPr>
          <w:snapToGrid w:val="0"/>
        </w:rPr>
        <w:t xml:space="preserve"> необходимо их отметить знаком «</w:t>
      </w:r>
      <w:r w:rsidR="007E737D">
        <w:rPr>
          <w:snapToGrid w:val="0"/>
          <w:lang w:val="en-US"/>
        </w:rPr>
        <w:t>V</w:t>
      </w:r>
      <w:r w:rsidR="007E737D">
        <w:rPr>
          <w:snapToGrid w:val="0"/>
        </w:rPr>
        <w:t>».</w:t>
      </w:r>
      <w:r w:rsidR="007E737D" w:rsidRPr="007E737D">
        <w:rPr>
          <w:snapToGrid w:val="0"/>
        </w:rPr>
        <w:t xml:space="preserve"> </w:t>
      </w:r>
    </w:p>
    <w:p w14:paraId="3E4F3D6A" w14:textId="77777777" w:rsidR="00F5110C" w:rsidRDefault="00F5110C" w:rsidP="001B6D19">
      <w:pPr>
        <w:ind w:firstLine="426"/>
        <w:jc w:val="both"/>
        <w:rPr>
          <w:snapToGrid w:val="0"/>
        </w:rPr>
      </w:pPr>
    </w:p>
    <w:p w14:paraId="00F3ECFE" w14:textId="23DC7EF9" w:rsidR="00F16718" w:rsidRDefault="00A0544D" w:rsidP="00F5110C">
      <w:pPr>
        <w:jc w:val="center"/>
        <w:rPr>
          <w:snapToGrid w:val="0"/>
        </w:rPr>
      </w:pPr>
      <w:r w:rsidRPr="00F5110C">
        <w:rPr>
          <w:noProof/>
          <w:snapToGrid w:val="0"/>
        </w:rPr>
        <w:drawing>
          <wp:inline distT="0" distB="0" distL="0" distR="0" wp14:anchorId="2E8B411B" wp14:editId="23EBB070">
            <wp:extent cx="3829050" cy="1847850"/>
            <wp:effectExtent l="19050" t="1905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47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8D78BD0" w14:textId="77777777" w:rsidR="00F5110C" w:rsidRPr="00BF2534" w:rsidRDefault="00F5110C" w:rsidP="00F5110C">
      <w:pPr>
        <w:pStyle w:val="af3"/>
        <w:jc w:val="center"/>
        <w:rPr>
          <w:snapToGrid w:val="0"/>
        </w:rPr>
      </w:pPr>
      <w:r>
        <w:t xml:space="preserve">Рис. </w:t>
      </w:r>
      <w:fldSimple w:instr=" SEQ Рис. \* ARABIC ">
        <w:r>
          <w:rPr>
            <w:noProof/>
          </w:rPr>
          <w:t>14</w:t>
        </w:r>
      </w:fldSimple>
    </w:p>
    <w:p w14:paraId="701B8599" w14:textId="77777777" w:rsidR="007E737D" w:rsidRDefault="007E737D" w:rsidP="007E737D">
      <w:pPr>
        <w:jc w:val="both"/>
        <w:rPr>
          <w:snapToGrid w:val="0"/>
        </w:rPr>
      </w:pPr>
      <w:r>
        <w:rPr>
          <w:snapToGrid w:val="0"/>
        </w:rPr>
        <w:tab/>
      </w:r>
    </w:p>
    <w:p w14:paraId="6AE13E85" w14:textId="77777777" w:rsidR="00F5110C" w:rsidRDefault="007E737D" w:rsidP="007E737D">
      <w:pPr>
        <w:ind w:firstLine="708"/>
        <w:jc w:val="both"/>
        <w:rPr>
          <w:snapToGrid w:val="0"/>
        </w:rPr>
      </w:pPr>
      <w:r>
        <w:rPr>
          <w:snapToGrid w:val="0"/>
        </w:rPr>
        <w:t>На экран будет выведен подробный отчет по результатам выполнения проверок в рамках указанного периода и выбранных для анализа подведомственных учреждений.</w:t>
      </w:r>
    </w:p>
    <w:p w14:paraId="5E28672E" w14:textId="77777777" w:rsidR="007E737D" w:rsidRDefault="007E737D" w:rsidP="007E737D">
      <w:pPr>
        <w:jc w:val="both"/>
        <w:rPr>
          <w:snapToGrid w:val="0"/>
        </w:rPr>
      </w:pPr>
    </w:p>
    <w:p w14:paraId="4F0B3B15" w14:textId="461AC25B" w:rsidR="009274FC" w:rsidRDefault="00A0544D" w:rsidP="009274FC">
      <w:pPr>
        <w:keepNext/>
        <w:jc w:val="both"/>
      </w:pPr>
      <w:r>
        <w:rPr>
          <w:noProof/>
        </w:rPr>
        <w:drawing>
          <wp:inline distT="0" distB="0" distL="0" distR="0" wp14:anchorId="2F4D72FD" wp14:editId="25D3B6DB">
            <wp:extent cx="5924550" cy="2219325"/>
            <wp:effectExtent l="19050" t="1905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19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CE679A1" w14:textId="77777777" w:rsidR="00F16718" w:rsidRPr="00BF2534" w:rsidRDefault="009274FC" w:rsidP="009274FC">
      <w:pPr>
        <w:pStyle w:val="af3"/>
        <w:jc w:val="center"/>
        <w:rPr>
          <w:snapToGrid w:val="0"/>
        </w:rPr>
      </w:pPr>
      <w:r>
        <w:t xml:space="preserve">Рис. </w:t>
      </w:r>
      <w:fldSimple w:instr=" SEQ Рис. \* ARABIC ">
        <w:r>
          <w:rPr>
            <w:noProof/>
          </w:rPr>
          <w:t>1</w:t>
        </w:r>
      </w:fldSimple>
      <w:r w:rsidR="003B50C0">
        <w:t>5</w:t>
      </w:r>
    </w:p>
    <w:p w14:paraId="30D50FFF" w14:textId="77777777" w:rsidR="00F614BB" w:rsidRDefault="00F614BB" w:rsidP="00F614BB">
      <w:pPr>
        <w:pStyle w:val="2"/>
        <w:rPr>
          <w:snapToGrid w:val="0"/>
          <w:lang w:val="ru-RU"/>
        </w:rPr>
      </w:pPr>
      <w:bookmarkStart w:id="49" w:name="_Toc144986073"/>
      <w:r>
        <w:rPr>
          <w:snapToGrid w:val="0"/>
          <w:lang w:val="ru-RU"/>
        </w:rPr>
        <w:t>Формирование консолидированных отчетов по внутреннему финансовому контролю</w:t>
      </w:r>
      <w:bookmarkEnd w:id="49"/>
    </w:p>
    <w:p w14:paraId="78D382E0" w14:textId="77777777" w:rsidR="00F614BB" w:rsidRDefault="00F614BB" w:rsidP="00F614BB">
      <w:pPr>
        <w:rPr>
          <w:lang w:eastAsia="x-none"/>
        </w:rPr>
      </w:pPr>
    </w:p>
    <w:p w14:paraId="6550B206" w14:textId="77777777" w:rsidR="003533AD" w:rsidRPr="00C94DCB" w:rsidRDefault="003533AD" w:rsidP="003533AD">
      <w:pPr>
        <w:pStyle w:val="3"/>
      </w:pPr>
      <w:bookmarkStart w:id="50" w:name="_Toc144986074"/>
      <w:r>
        <w:rPr>
          <w:lang w:val="ru-RU"/>
        </w:rPr>
        <w:t>Общая информация</w:t>
      </w:r>
      <w:bookmarkEnd w:id="50"/>
    </w:p>
    <w:p w14:paraId="63CA8AB0" w14:textId="77777777" w:rsidR="003533AD" w:rsidRDefault="003533AD" w:rsidP="007E737D">
      <w:pPr>
        <w:ind w:firstLine="576"/>
        <w:jc w:val="both"/>
        <w:rPr>
          <w:lang w:eastAsia="x-none"/>
        </w:rPr>
      </w:pPr>
    </w:p>
    <w:p w14:paraId="6C375B1A" w14:textId="77777777" w:rsidR="00C94DCB" w:rsidRDefault="00C94DCB" w:rsidP="007E737D">
      <w:pPr>
        <w:ind w:firstLine="576"/>
        <w:jc w:val="both"/>
        <w:rPr>
          <w:lang w:eastAsia="x-none"/>
        </w:rPr>
      </w:pPr>
      <w:r>
        <w:rPr>
          <w:lang w:eastAsia="x-none"/>
        </w:rPr>
        <w:t>Формирование отчетов ГРБС в подсистеме мониторинга программы «1С-Финконтроль 8» ведётся на вкладке «</w:t>
      </w:r>
      <w:r w:rsidR="003533AD">
        <w:rPr>
          <w:lang w:eastAsia="x-none"/>
        </w:rPr>
        <w:t>ВФК</w:t>
      </w:r>
      <w:r>
        <w:rPr>
          <w:lang w:eastAsia="x-none"/>
        </w:rPr>
        <w:t>».</w:t>
      </w:r>
    </w:p>
    <w:p w14:paraId="22AED422" w14:textId="77777777" w:rsidR="00C94DCB" w:rsidRDefault="00C94DCB" w:rsidP="00C94DCB">
      <w:pPr>
        <w:ind w:firstLine="720"/>
        <w:jc w:val="both"/>
        <w:rPr>
          <w:lang w:eastAsia="x-none"/>
        </w:rPr>
      </w:pPr>
    </w:p>
    <w:p w14:paraId="280CCE2E" w14:textId="650F0C0B" w:rsidR="0018370A" w:rsidRDefault="00A0544D" w:rsidP="003533AD">
      <w:pPr>
        <w:keepNext/>
        <w:jc w:val="center"/>
      </w:pPr>
      <w:r>
        <w:rPr>
          <w:noProof/>
        </w:rPr>
        <w:drawing>
          <wp:inline distT="0" distB="0" distL="0" distR="0" wp14:anchorId="49412701" wp14:editId="2E008585">
            <wp:extent cx="4457700" cy="1495425"/>
            <wp:effectExtent l="19050" t="1905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95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E4E8C89" w14:textId="77777777" w:rsidR="00C94DCB" w:rsidRDefault="0018370A" w:rsidP="0018370A">
      <w:pPr>
        <w:pStyle w:val="af3"/>
        <w:jc w:val="center"/>
        <w:rPr>
          <w:lang w:eastAsia="x-none"/>
        </w:rPr>
      </w:pPr>
      <w:r>
        <w:t xml:space="preserve">Рис. </w:t>
      </w:r>
      <w:fldSimple w:instr=" SEQ Рис. \* ARABIC ">
        <w:r w:rsidR="009274FC">
          <w:rPr>
            <w:noProof/>
          </w:rPr>
          <w:t>1</w:t>
        </w:r>
      </w:fldSimple>
      <w:r w:rsidR="003B50C0">
        <w:t>6</w:t>
      </w:r>
    </w:p>
    <w:p w14:paraId="767224BB" w14:textId="77777777" w:rsidR="00C94DCB" w:rsidRDefault="00C94DCB" w:rsidP="00C94DCB">
      <w:pPr>
        <w:rPr>
          <w:lang w:eastAsia="x-none"/>
        </w:rPr>
      </w:pPr>
    </w:p>
    <w:p w14:paraId="13F80648" w14:textId="77777777" w:rsidR="00C94DCB" w:rsidRDefault="00C94DCB" w:rsidP="00E02526">
      <w:pPr>
        <w:ind w:firstLine="708"/>
        <w:jc w:val="both"/>
        <w:rPr>
          <w:lang w:eastAsia="x-none"/>
        </w:rPr>
      </w:pPr>
      <w:r>
        <w:rPr>
          <w:lang w:eastAsia="x-none"/>
        </w:rPr>
        <w:t>На данной вкладке выведены все отчеты ГРБС</w:t>
      </w:r>
      <w:r w:rsidR="00B700F5">
        <w:rPr>
          <w:lang w:eastAsia="x-none"/>
        </w:rPr>
        <w:t>/РБС (Головной организации)</w:t>
      </w:r>
      <w:r>
        <w:rPr>
          <w:lang w:eastAsia="x-none"/>
        </w:rPr>
        <w:t xml:space="preserve">, </w:t>
      </w:r>
      <w:r w:rsidR="00B700F5">
        <w:rPr>
          <w:lang w:eastAsia="x-none"/>
        </w:rPr>
        <w:t xml:space="preserve">отчетный </w:t>
      </w:r>
      <w:r>
        <w:rPr>
          <w:lang w:eastAsia="x-none"/>
        </w:rPr>
        <w:t xml:space="preserve">период </w:t>
      </w:r>
      <w:r w:rsidR="00B700F5">
        <w:rPr>
          <w:lang w:eastAsia="x-none"/>
        </w:rPr>
        <w:t xml:space="preserve">которых </w:t>
      </w:r>
      <w:r>
        <w:rPr>
          <w:lang w:eastAsia="x-none"/>
        </w:rPr>
        <w:t xml:space="preserve">входит в </w:t>
      </w:r>
      <w:r w:rsidR="00B700F5">
        <w:rPr>
          <w:lang w:eastAsia="x-none"/>
        </w:rPr>
        <w:t xml:space="preserve">год </w:t>
      </w:r>
      <w:r>
        <w:rPr>
          <w:lang w:eastAsia="x-none"/>
        </w:rPr>
        <w:t>период</w:t>
      </w:r>
      <w:r w:rsidR="00B700F5">
        <w:rPr>
          <w:lang w:eastAsia="x-none"/>
        </w:rPr>
        <w:t>а</w:t>
      </w:r>
      <w:r>
        <w:rPr>
          <w:lang w:eastAsia="x-none"/>
        </w:rPr>
        <w:t>, указанный для проверки</w:t>
      </w:r>
      <w:r w:rsidR="00B700F5">
        <w:rPr>
          <w:lang w:eastAsia="x-none"/>
        </w:rPr>
        <w:t xml:space="preserve"> в шапке формы блока мониторинга</w:t>
      </w:r>
      <w:r>
        <w:rPr>
          <w:lang w:eastAsia="x-none"/>
        </w:rPr>
        <w:t>.</w:t>
      </w:r>
    </w:p>
    <w:p w14:paraId="2D15C4CF" w14:textId="77777777" w:rsidR="00FA2B29" w:rsidRDefault="00FA2B29" w:rsidP="00E02526">
      <w:pPr>
        <w:ind w:firstLine="708"/>
        <w:jc w:val="both"/>
        <w:rPr>
          <w:lang w:eastAsia="x-none"/>
        </w:rPr>
      </w:pPr>
      <w:r>
        <w:rPr>
          <w:lang w:eastAsia="x-none"/>
        </w:rPr>
        <w:t>В рамках раздела можно выполнять следующие действия:</w:t>
      </w:r>
    </w:p>
    <w:p w14:paraId="372C0C12" w14:textId="77777777" w:rsidR="00FA2B29" w:rsidRDefault="00FA2B29" w:rsidP="00E02526">
      <w:pPr>
        <w:ind w:firstLine="708"/>
        <w:jc w:val="both"/>
        <w:rPr>
          <w:lang w:eastAsia="x-none"/>
        </w:rPr>
      </w:pPr>
      <w:r>
        <w:rPr>
          <w:lang w:eastAsia="x-none"/>
        </w:rPr>
        <w:t>- формировать отчеты ГРБС (кнопка «Добавить»);</w:t>
      </w:r>
    </w:p>
    <w:p w14:paraId="2FD7E455" w14:textId="77777777" w:rsidR="00FA2B29" w:rsidRDefault="00FA2B29" w:rsidP="00E02526">
      <w:pPr>
        <w:ind w:firstLine="708"/>
        <w:jc w:val="both"/>
        <w:rPr>
          <w:lang w:eastAsia="x-none"/>
        </w:rPr>
      </w:pPr>
      <w:r>
        <w:rPr>
          <w:lang w:eastAsia="x-none"/>
        </w:rPr>
        <w:t>- изменять отчеты ГРБС (кнопка «Изменить»);</w:t>
      </w:r>
    </w:p>
    <w:p w14:paraId="085F69E6" w14:textId="77777777" w:rsidR="00FA2B29" w:rsidRDefault="00FA2B29" w:rsidP="00E02526">
      <w:pPr>
        <w:ind w:firstLine="708"/>
        <w:jc w:val="both"/>
        <w:rPr>
          <w:lang w:eastAsia="x-none"/>
        </w:rPr>
      </w:pPr>
      <w:r>
        <w:rPr>
          <w:lang w:eastAsia="x-none"/>
        </w:rPr>
        <w:t>- помечать отчеты на удаление (кнопка «Удалить»);</w:t>
      </w:r>
    </w:p>
    <w:p w14:paraId="4F6E47F0" w14:textId="77777777" w:rsidR="00FA2B29" w:rsidRDefault="00FA2B29" w:rsidP="00E02526">
      <w:pPr>
        <w:ind w:firstLine="708"/>
        <w:jc w:val="both"/>
        <w:rPr>
          <w:lang w:eastAsia="x-none"/>
        </w:rPr>
      </w:pPr>
      <w:r>
        <w:rPr>
          <w:lang w:eastAsia="x-none"/>
        </w:rPr>
        <w:t>- формировать реестр отчетов ВФК подведомственных учреждений (кнопка «Печать реестров»).</w:t>
      </w:r>
    </w:p>
    <w:p w14:paraId="54CAA28B" w14:textId="77777777" w:rsidR="00C94DCB" w:rsidRDefault="00C94DCB" w:rsidP="00C94DCB">
      <w:pPr>
        <w:jc w:val="both"/>
        <w:rPr>
          <w:lang w:eastAsia="x-none"/>
        </w:rPr>
      </w:pPr>
      <w:r>
        <w:rPr>
          <w:lang w:eastAsia="x-none"/>
        </w:rPr>
        <w:tab/>
      </w:r>
    </w:p>
    <w:p w14:paraId="7CCA9EF6" w14:textId="77777777" w:rsidR="00C94DCB" w:rsidRPr="00C94DCB" w:rsidRDefault="00C94DCB" w:rsidP="00C94DCB">
      <w:pPr>
        <w:pStyle w:val="3"/>
      </w:pPr>
      <w:bookmarkStart w:id="51" w:name="_Toc144986075"/>
      <w:r>
        <w:rPr>
          <w:lang w:val="ru-RU"/>
        </w:rPr>
        <w:t>Создание нового отчета</w:t>
      </w:r>
      <w:bookmarkEnd w:id="51"/>
    </w:p>
    <w:p w14:paraId="044135DD" w14:textId="77777777" w:rsidR="00C94DCB" w:rsidRDefault="00C94DCB" w:rsidP="00C94DCB">
      <w:pPr>
        <w:ind w:left="708"/>
        <w:rPr>
          <w:lang w:eastAsia="x-none"/>
        </w:rPr>
      </w:pPr>
    </w:p>
    <w:p w14:paraId="54BC0160" w14:textId="77777777" w:rsidR="00C94DCB" w:rsidRDefault="00C94DCB" w:rsidP="00E02526">
      <w:pPr>
        <w:ind w:firstLine="708"/>
        <w:rPr>
          <w:lang w:eastAsia="x-none"/>
        </w:rPr>
      </w:pPr>
      <w:r>
        <w:rPr>
          <w:lang w:eastAsia="x-none"/>
        </w:rPr>
        <w:t>Для создания нового отчета ГРБС необходимо нажать кнопку «Создать».</w:t>
      </w:r>
    </w:p>
    <w:p w14:paraId="4B8DB284" w14:textId="77777777" w:rsidR="00C94DCB" w:rsidRDefault="00C94DCB" w:rsidP="00C94DCB">
      <w:pPr>
        <w:ind w:left="708"/>
        <w:rPr>
          <w:lang w:eastAsia="x-none"/>
        </w:rPr>
      </w:pPr>
    </w:p>
    <w:p w14:paraId="16064859" w14:textId="4ECA00C8" w:rsidR="0018370A" w:rsidRDefault="00A0544D" w:rsidP="0018370A">
      <w:pPr>
        <w:keepNext/>
        <w:jc w:val="center"/>
      </w:pPr>
      <w:r>
        <w:rPr>
          <w:noProof/>
        </w:rPr>
        <w:drawing>
          <wp:inline distT="0" distB="0" distL="0" distR="0" wp14:anchorId="63823C0F" wp14:editId="25DA9D1C">
            <wp:extent cx="3533775" cy="1257300"/>
            <wp:effectExtent l="19050" t="1905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57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A12425F" w14:textId="77777777" w:rsidR="00C94DCB" w:rsidRDefault="0018370A" w:rsidP="0018370A">
      <w:pPr>
        <w:pStyle w:val="af3"/>
        <w:jc w:val="center"/>
        <w:rPr>
          <w:lang w:eastAsia="x-none"/>
        </w:rPr>
      </w:pPr>
      <w:r>
        <w:t xml:space="preserve">Рис. </w:t>
      </w:r>
      <w:fldSimple w:instr=" SEQ Рис. \* ARABIC ">
        <w:r w:rsidR="009274FC">
          <w:rPr>
            <w:noProof/>
          </w:rPr>
          <w:t>1</w:t>
        </w:r>
      </w:fldSimple>
      <w:r w:rsidR="003B50C0">
        <w:t>7</w:t>
      </w:r>
    </w:p>
    <w:p w14:paraId="7988E749" w14:textId="77777777" w:rsidR="007C7C22" w:rsidRDefault="007C7C22" w:rsidP="007C7C22">
      <w:pPr>
        <w:jc w:val="both"/>
        <w:rPr>
          <w:lang w:eastAsia="x-none"/>
        </w:rPr>
      </w:pPr>
    </w:p>
    <w:p w14:paraId="141DE53E" w14:textId="77777777" w:rsidR="007C7C22" w:rsidRDefault="007C7C22" w:rsidP="00E02526">
      <w:pPr>
        <w:ind w:firstLine="708"/>
        <w:jc w:val="both"/>
        <w:rPr>
          <w:lang w:eastAsia="x-none"/>
        </w:rPr>
      </w:pPr>
      <w:r>
        <w:rPr>
          <w:lang w:eastAsia="x-none"/>
        </w:rPr>
        <w:t>Перед заполнением отчета необходимо заполнить параметры данного документа для корректного заполнения данных. Для этого следует нажать кнопку «Параметры».</w:t>
      </w:r>
    </w:p>
    <w:p w14:paraId="59F0299A" w14:textId="77777777" w:rsidR="007C7C22" w:rsidRDefault="007C7C22" w:rsidP="007C7C22">
      <w:pPr>
        <w:jc w:val="center"/>
        <w:rPr>
          <w:lang w:eastAsia="x-none"/>
        </w:rPr>
      </w:pPr>
    </w:p>
    <w:p w14:paraId="6D78EDFB" w14:textId="5B142E1E" w:rsidR="0018370A" w:rsidRDefault="00A0544D" w:rsidP="0018370A">
      <w:pPr>
        <w:keepNext/>
      </w:pPr>
      <w:r>
        <w:rPr>
          <w:noProof/>
        </w:rPr>
        <w:drawing>
          <wp:inline distT="0" distB="0" distL="0" distR="0" wp14:anchorId="1646FE78" wp14:editId="61CEF184">
            <wp:extent cx="5934075" cy="1152525"/>
            <wp:effectExtent l="19050" t="1905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34EABBF" w14:textId="77777777" w:rsidR="00F614BB" w:rsidRDefault="0018370A" w:rsidP="0018370A">
      <w:pPr>
        <w:pStyle w:val="af3"/>
        <w:jc w:val="center"/>
        <w:rPr>
          <w:lang w:eastAsia="x-none"/>
        </w:rPr>
      </w:pPr>
      <w:r>
        <w:t xml:space="preserve">Рис. </w:t>
      </w:r>
      <w:fldSimple w:instr=" SEQ Рис. \* ARABIC ">
        <w:r w:rsidR="009274FC">
          <w:rPr>
            <w:noProof/>
          </w:rPr>
          <w:t>1</w:t>
        </w:r>
      </w:fldSimple>
      <w:r w:rsidR="003B50C0">
        <w:t>8</w:t>
      </w:r>
    </w:p>
    <w:p w14:paraId="0C1F9814" w14:textId="77777777" w:rsidR="006A6B46" w:rsidRDefault="006A6B46" w:rsidP="00F614BB">
      <w:pPr>
        <w:rPr>
          <w:lang w:eastAsia="x-none"/>
        </w:rPr>
      </w:pPr>
    </w:p>
    <w:p w14:paraId="3319FB00" w14:textId="77777777" w:rsidR="006A6B46" w:rsidRDefault="006A6B46" w:rsidP="00F614BB">
      <w:pPr>
        <w:rPr>
          <w:lang w:eastAsia="x-none"/>
        </w:rPr>
      </w:pPr>
      <w:r>
        <w:rPr>
          <w:lang w:eastAsia="x-none"/>
        </w:rPr>
        <w:tab/>
      </w:r>
      <w:r w:rsidR="0077195F">
        <w:rPr>
          <w:lang w:eastAsia="x-none"/>
        </w:rPr>
        <w:t>В окне «Параметры» необходимо заполнить следующие данные:</w:t>
      </w:r>
    </w:p>
    <w:p w14:paraId="06BF10A3" w14:textId="77777777" w:rsidR="0077195F" w:rsidRDefault="0077195F" w:rsidP="00F614BB">
      <w:pPr>
        <w:rPr>
          <w:lang w:eastAsia="x-none"/>
        </w:rPr>
      </w:pPr>
    </w:p>
    <w:p w14:paraId="6AEDE453" w14:textId="77777777" w:rsidR="0077195F" w:rsidRDefault="00B700F5" w:rsidP="00E02526">
      <w:pPr>
        <w:numPr>
          <w:ilvl w:val="0"/>
          <w:numId w:val="35"/>
        </w:numPr>
        <w:ind w:firstLine="180"/>
        <w:rPr>
          <w:lang w:eastAsia="x-none"/>
        </w:rPr>
      </w:pPr>
      <w:r>
        <w:rPr>
          <w:lang w:eastAsia="x-none"/>
        </w:rPr>
        <w:t>Закладка</w:t>
      </w:r>
      <w:r w:rsidR="0077195F">
        <w:rPr>
          <w:lang w:eastAsia="x-none"/>
        </w:rPr>
        <w:t xml:space="preserve"> «Основные»</w:t>
      </w:r>
    </w:p>
    <w:p w14:paraId="435D3D50" w14:textId="77777777" w:rsidR="0018370A" w:rsidRDefault="0018370A" w:rsidP="0018370A">
      <w:pPr>
        <w:rPr>
          <w:lang w:eastAsia="x-none"/>
        </w:rPr>
      </w:pPr>
    </w:p>
    <w:p w14:paraId="6B05F4F6" w14:textId="29DB4E08" w:rsidR="0018370A" w:rsidRDefault="00A0544D" w:rsidP="0018370A">
      <w:pPr>
        <w:keepNext/>
        <w:ind w:left="360"/>
        <w:jc w:val="center"/>
      </w:pPr>
      <w:r>
        <w:rPr>
          <w:noProof/>
        </w:rPr>
        <w:drawing>
          <wp:inline distT="0" distB="0" distL="0" distR="0" wp14:anchorId="3C9CEE1A" wp14:editId="424345D8">
            <wp:extent cx="3733800" cy="2143125"/>
            <wp:effectExtent l="19050" t="1905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431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E936578" w14:textId="77777777" w:rsidR="000C10CF" w:rsidRDefault="0018370A" w:rsidP="0018370A">
      <w:pPr>
        <w:pStyle w:val="af3"/>
        <w:jc w:val="center"/>
        <w:rPr>
          <w:lang w:eastAsia="x-none"/>
        </w:rPr>
      </w:pPr>
      <w:r>
        <w:t xml:space="preserve">Рис. </w:t>
      </w:r>
      <w:r w:rsidR="003B50C0">
        <w:t>19</w:t>
      </w:r>
    </w:p>
    <w:p w14:paraId="57A8A035" w14:textId="77777777" w:rsidR="000C10CF" w:rsidRDefault="000C10CF" w:rsidP="000C10CF">
      <w:pPr>
        <w:ind w:left="360"/>
        <w:rPr>
          <w:lang w:eastAsia="x-none"/>
        </w:rPr>
      </w:pPr>
    </w:p>
    <w:p w14:paraId="7B16F581" w14:textId="77777777" w:rsidR="00B700F5" w:rsidRDefault="0077195F" w:rsidP="00B700F5">
      <w:pPr>
        <w:numPr>
          <w:ilvl w:val="0"/>
          <w:numId w:val="36"/>
        </w:numPr>
        <w:ind w:left="993"/>
        <w:jc w:val="both"/>
        <w:rPr>
          <w:lang w:eastAsia="x-none"/>
        </w:rPr>
      </w:pPr>
      <w:r>
        <w:rPr>
          <w:b/>
          <w:i/>
          <w:lang w:eastAsia="x-none"/>
        </w:rPr>
        <w:t>Дата</w:t>
      </w:r>
      <w:r>
        <w:rPr>
          <w:lang w:eastAsia="x-none"/>
        </w:rPr>
        <w:t xml:space="preserve"> формирования отчета, заполняется автоматически</w:t>
      </w:r>
      <w:r w:rsidR="00B700F5">
        <w:rPr>
          <w:lang w:eastAsia="x-none"/>
        </w:rPr>
        <w:t>;</w:t>
      </w:r>
    </w:p>
    <w:p w14:paraId="3AD5576A" w14:textId="77777777" w:rsidR="00B700F5" w:rsidRDefault="0077195F" w:rsidP="00B700F5">
      <w:pPr>
        <w:numPr>
          <w:ilvl w:val="0"/>
          <w:numId w:val="36"/>
        </w:numPr>
        <w:ind w:left="993"/>
        <w:jc w:val="both"/>
        <w:rPr>
          <w:lang w:eastAsia="x-none"/>
        </w:rPr>
      </w:pPr>
      <w:r w:rsidRPr="00B700F5">
        <w:rPr>
          <w:b/>
          <w:i/>
          <w:lang w:eastAsia="x-none"/>
        </w:rPr>
        <w:t>Номер</w:t>
      </w:r>
      <w:r>
        <w:rPr>
          <w:lang w:eastAsia="x-none"/>
        </w:rPr>
        <w:t xml:space="preserve"> формирования отчета, заполняется автоматически после сохранения отчета</w:t>
      </w:r>
      <w:r w:rsidR="00B700F5">
        <w:rPr>
          <w:lang w:eastAsia="x-none"/>
        </w:rPr>
        <w:t>;</w:t>
      </w:r>
    </w:p>
    <w:p w14:paraId="25875999" w14:textId="77777777" w:rsidR="00B700F5" w:rsidRDefault="0077195F" w:rsidP="00B700F5">
      <w:pPr>
        <w:numPr>
          <w:ilvl w:val="0"/>
          <w:numId w:val="36"/>
        </w:numPr>
        <w:ind w:left="993"/>
        <w:jc w:val="both"/>
        <w:rPr>
          <w:lang w:eastAsia="x-none"/>
        </w:rPr>
      </w:pPr>
      <w:r w:rsidRPr="00B700F5">
        <w:rPr>
          <w:b/>
          <w:i/>
          <w:lang w:eastAsia="x-none"/>
        </w:rPr>
        <w:t xml:space="preserve">Период, </w:t>
      </w:r>
      <w:r>
        <w:rPr>
          <w:lang w:eastAsia="x-none"/>
        </w:rPr>
        <w:t>за который формируется отчет, автоматически заполняется как период, указанный в заголовке мониторинга</w:t>
      </w:r>
      <w:r w:rsidR="00B700F5">
        <w:rPr>
          <w:lang w:eastAsia="x-none"/>
        </w:rPr>
        <w:t>;</w:t>
      </w:r>
    </w:p>
    <w:p w14:paraId="5484FF20" w14:textId="77777777" w:rsidR="00B700F5" w:rsidRDefault="0077195F" w:rsidP="00B700F5">
      <w:pPr>
        <w:numPr>
          <w:ilvl w:val="0"/>
          <w:numId w:val="36"/>
        </w:numPr>
        <w:ind w:left="993"/>
        <w:jc w:val="both"/>
        <w:rPr>
          <w:lang w:eastAsia="x-none"/>
        </w:rPr>
      </w:pPr>
      <w:r w:rsidRPr="00B700F5">
        <w:rPr>
          <w:b/>
          <w:i/>
          <w:lang w:eastAsia="x-none"/>
        </w:rPr>
        <w:t>Состояние</w:t>
      </w:r>
      <w:r>
        <w:rPr>
          <w:lang w:eastAsia="x-none"/>
        </w:rPr>
        <w:t xml:space="preserve"> отчета позволяет присвоить статус документу: «В работе», </w:t>
      </w:r>
      <w:r w:rsidR="00E02526">
        <w:rPr>
          <w:lang w:eastAsia="x-none"/>
        </w:rPr>
        <w:t xml:space="preserve"> «Подготовлен», </w:t>
      </w:r>
      <w:r>
        <w:rPr>
          <w:lang w:eastAsia="x-none"/>
        </w:rPr>
        <w:t>«Утвержден»</w:t>
      </w:r>
      <w:r w:rsidR="00B700F5">
        <w:rPr>
          <w:lang w:eastAsia="x-none"/>
        </w:rPr>
        <w:t>;</w:t>
      </w:r>
    </w:p>
    <w:p w14:paraId="0D3C3F7A" w14:textId="77777777" w:rsidR="0077195F" w:rsidRDefault="0077195F" w:rsidP="00B700F5">
      <w:pPr>
        <w:numPr>
          <w:ilvl w:val="0"/>
          <w:numId w:val="36"/>
        </w:numPr>
        <w:ind w:left="993"/>
        <w:jc w:val="both"/>
        <w:rPr>
          <w:lang w:eastAsia="x-none"/>
        </w:rPr>
      </w:pPr>
      <w:r w:rsidRPr="00B700F5">
        <w:rPr>
          <w:b/>
          <w:i/>
          <w:lang w:eastAsia="x-none"/>
        </w:rPr>
        <w:t>Бюджет</w:t>
      </w:r>
      <w:r>
        <w:rPr>
          <w:lang w:eastAsia="x-none"/>
        </w:rPr>
        <w:t xml:space="preserve"> – выбор значения по кнопке «Выбор бюджета», </w:t>
      </w:r>
      <w:r w:rsidRPr="00B700F5">
        <w:rPr>
          <w:b/>
          <w:i/>
          <w:lang w:eastAsia="x-none"/>
        </w:rPr>
        <w:t>Код ОКТМО</w:t>
      </w:r>
      <w:r>
        <w:rPr>
          <w:lang w:eastAsia="x-none"/>
        </w:rPr>
        <w:t xml:space="preserve"> выводится автоматически согласно выбранному значению бюджета.</w:t>
      </w:r>
    </w:p>
    <w:p w14:paraId="5B5BDE6C" w14:textId="77777777" w:rsidR="00B700F5" w:rsidRPr="0077195F" w:rsidRDefault="00B700F5" w:rsidP="00B700F5">
      <w:pPr>
        <w:ind w:left="273"/>
        <w:jc w:val="both"/>
        <w:rPr>
          <w:lang w:eastAsia="x-none"/>
        </w:rPr>
      </w:pPr>
    </w:p>
    <w:p w14:paraId="6E70AA6D" w14:textId="77777777" w:rsidR="0077195F" w:rsidRDefault="00B700F5" w:rsidP="00E02526">
      <w:pPr>
        <w:numPr>
          <w:ilvl w:val="0"/>
          <w:numId w:val="35"/>
        </w:numPr>
        <w:ind w:firstLine="0"/>
        <w:rPr>
          <w:lang w:eastAsia="x-none"/>
        </w:rPr>
      </w:pPr>
      <w:r>
        <w:rPr>
          <w:lang w:eastAsia="x-none"/>
        </w:rPr>
        <w:t>Закладка</w:t>
      </w:r>
      <w:r w:rsidR="0077195F">
        <w:rPr>
          <w:lang w:eastAsia="x-none"/>
        </w:rPr>
        <w:t xml:space="preserve"> «Комментарии»</w:t>
      </w:r>
    </w:p>
    <w:p w14:paraId="73470597" w14:textId="77777777" w:rsidR="00B700F5" w:rsidRDefault="00B700F5" w:rsidP="00B700F5">
      <w:pPr>
        <w:rPr>
          <w:lang w:eastAsia="x-none"/>
        </w:rPr>
      </w:pPr>
    </w:p>
    <w:p w14:paraId="06AE6493" w14:textId="77777777" w:rsidR="0077195F" w:rsidRDefault="0077195F" w:rsidP="00E02526">
      <w:pPr>
        <w:ind w:firstLine="720"/>
        <w:jc w:val="both"/>
        <w:rPr>
          <w:lang w:eastAsia="x-none"/>
        </w:rPr>
      </w:pPr>
      <w:r>
        <w:rPr>
          <w:lang w:eastAsia="x-none"/>
        </w:rPr>
        <w:t>Позволяет в текстовом режиме отразить дополнительную информацию к сформированному отчету</w:t>
      </w:r>
      <w:r w:rsidR="00336C16">
        <w:rPr>
          <w:lang w:eastAsia="x-none"/>
        </w:rPr>
        <w:t>.</w:t>
      </w:r>
    </w:p>
    <w:p w14:paraId="6B551279" w14:textId="77777777" w:rsidR="00B700F5" w:rsidRDefault="00B700F5" w:rsidP="0077195F">
      <w:pPr>
        <w:ind w:left="360" w:firstLine="348"/>
        <w:jc w:val="both"/>
        <w:rPr>
          <w:lang w:eastAsia="x-none"/>
        </w:rPr>
      </w:pPr>
    </w:p>
    <w:p w14:paraId="39B29934" w14:textId="77777777" w:rsidR="00E9227E" w:rsidRDefault="00B700F5" w:rsidP="00E02526">
      <w:pPr>
        <w:numPr>
          <w:ilvl w:val="0"/>
          <w:numId w:val="35"/>
        </w:numPr>
        <w:ind w:firstLine="0"/>
        <w:rPr>
          <w:lang w:eastAsia="x-none"/>
        </w:rPr>
      </w:pPr>
      <w:r>
        <w:rPr>
          <w:lang w:eastAsia="x-none"/>
        </w:rPr>
        <w:t>Закладка</w:t>
      </w:r>
      <w:r w:rsidR="00E9227E">
        <w:rPr>
          <w:lang w:eastAsia="x-none"/>
        </w:rPr>
        <w:t xml:space="preserve"> «Подписи»</w:t>
      </w:r>
    </w:p>
    <w:p w14:paraId="13AC3370" w14:textId="77777777" w:rsidR="00B700F5" w:rsidRDefault="00B700F5" w:rsidP="00B700F5">
      <w:pPr>
        <w:rPr>
          <w:lang w:eastAsia="x-none"/>
        </w:rPr>
      </w:pPr>
    </w:p>
    <w:p w14:paraId="503E1778" w14:textId="77777777" w:rsidR="00B700F5" w:rsidRDefault="00095395" w:rsidP="00E02526">
      <w:pPr>
        <w:ind w:firstLine="720"/>
        <w:jc w:val="both"/>
        <w:rPr>
          <w:lang w:eastAsia="x-none"/>
        </w:rPr>
      </w:pPr>
      <w:r>
        <w:rPr>
          <w:lang w:eastAsia="x-none"/>
        </w:rPr>
        <w:t>Позволяет ввести информацию о должности и ФИО руководителя</w:t>
      </w:r>
      <w:r w:rsidRPr="00095395">
        <w:rPr>
          <w:lang w:eastAsia="x-none"/>
        </w:rPr>
        <w:t xml:space="preserve"> (заместитель руководителя) главного администратора (администратора), получателя бюджетных средств</w:t>
      </w:r>
      <w:r>
        <w:rPr>
          <w:lang w:eastAsia="x-none"/>
        </w:rPr>
        <w:t xml:space="preserve"> и р</w:t>
      </w:r>
      <w:r w:rsidRPr="00095395">
        <w:rPr>
          <w:lang w:eastAsia="x-none"/>
        </w:rPr>
        <w:t>уководитель структурного подразделения</w:t>
      </w:r>
      <w:r>
        <w:rPr>
          <w:lang w:eastAsia="x-none"/>
        </w:rPr>
        <w:t xml:space="preserve">, ответственного за ведение </w:t>
      </w:r>
      <w:r w:rsidR="00336C16">
        <w:rPr>
          <w:lang w:eastAsia="x-none"/>
        </w:rPr>
        <w:t>ВФК, а также вывод на печать указанных данных.</w:t>
      </w:r>
      <w:r w:rsidR="000C10CF">
        <w:rPr>
          <w:lang w:eastAsia="x-none"/>
        </w:rPr>
        <w:t xml:space="preserve"> </w:t>
      </w:r>
    </w:p>
    <w:p w14:paraId="791730E1" w14:textId="77777777" w:rsidR="00336C16" w:rsidRDefault="00095395" w:rsidP="00B700F5">
      <w:pPr>
        <w:ind w:firstLine="426"/>
        <w:jc w:val="both"/>
        <w:rPr>
          <w:lang w:eastAsia="x-none"/>
        </w:rPr>
      </w:pPr>
      <w:r>
        <w:rPr>
          <w:lang w:eastAsia="x-none"/>
        </w:rPr>
        <w:t>Кнопка «Обновить подписи» предназначена для формирования печатной формы в случае изменения ранее внесенных данных по ответственным лицам.</w:t>
      </w:r>
    </w:p>
    <w:p w14:paraId="09BB2339" w14:textId="77777777" w:rsidR="00336C16" w:rsidRDefault="00336C16" w:rsidP="00336C16">
      <w:pPr>
        <w:ind w:firstLine="348"/>
        <w:jc w:val="both"/>
        <w:rPr>
          <w:lang w:eastAsia="x-none"/>
        </w:rPr>
      </w:pPr>
      <w:r>
        <w:rPr>
          <w:lang w:eastAsia="x-none"/>
        </w:rPr>
        <w:t>Поле «Дата утверждения отчета» позволяет указать дату утверждения отчета для последующего вывода её в печатной форме.</w:t>
      </w:r>
      <w:r w:rsidR="00095395" w:rsidRPr="00095395">
        <w:rPr>
          <w:lang w:eastAsia="x-none"/>
        </w:rPr>
        <w:tab/>
      </w:r>
      <w:r w:rsidR="00095395" w:rsidRPr="00095395">
        <w:rPr>
          <w:lang w:eastAsia="x-none"/>
        </w:rPr>
        <w:tab/>
      </w:r>
      <w:r w:rsidR="00095395" w:rsidRPr="00095395">
        <w:rPr>
          <w:lang w:eastAsia="x-none"/>
        </w:rPr>
        <w:tab/>
      </w:r>
      <w:r w:rsidR="00095395" w:rsidRPr="00095395">
        <w:rPr>
          <w:lang w:eastAsia="x-none"/>
        </w:rPr>
        <w:tab/>
      </w:r>
      <w:r w:rsidR="00095395" w:rsidRPr="00095395">
        <w:rPr>
          <w:lang w:eastAsia="x-none"/>
        </w:rPr>
        <w:tab/>
      </w:r>
      <w:r w:rsidR="00095395" w:rsidRPr="00095395">
        <w:rPr>
          <w:lang w:eastAsia="x-none"/>
        </w:rPr>
        <w:tab/>
      </w:r>
      <w:r w:rsidR="00095395" w:rsidRPr="00095395">
        <w:rPr>
          <w:lang w:eastAsia="x-none"/>
        </w:rPr>
        <w:tab/>
      </w:r>
    </w:p>
    <w:p w14:paraId="6B43025E" w14:textId="77777777" w:rsidR="0077195F" w:rsidRDefault="00095395" w:rsidP="00B700F5">
      <w:pPr>
        <w:ind w:firstLine="426"/>
        <w:jc w:val="both"/>
        <w:rPr>
          <w:lang w:eastAsia="x-none"/>
        </w:rPr>
      </w:pPr>
      <w:r w:rsidRPr="00095395">
        <w:rPr>
          <w:lang w:eastAsia="x-none"/>
        </w:rPr>
        <w:tab/>
      </w:r>
      <w:r w:rsidRPr="00095395">
        <w:rPr>
          <w:lang w:eastAsia="x-none"/>
        </w:rPr>
        <w:tab/>
      </w:r>
    </w:p>
    <w:p w14:paraId="04BEC6FD" w14:textId="0279F99F" w:rsidR="0018370A" w:rsidRDefault="00A0544D" w:rsidP="0018370A">
      <w:pPr>
        <w:keepNext/>
        <w:jc w:val="center"/>
      </w:pPr>
      <w:r>
        <w:rPr>
          <w:noProof/>
        </w:rPr>
        <w:drawing>
          <wp:inline distT="0" distB="0" distL="0" distR="0" wp14:anchorId="6B67313C" wp14:editId="6901BB43">
            <wp:extent cx="4114800" cy="2476500"/>
            <wp:effectExtent l="19050" t="1905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76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5E48EAF" w14:textId="77777777" w:rsidR="006A6B46" w:rsidRDefault="0018370A" w:rsidP="0018370A">
      <w:pPr>
        <w:pStyle w:val="af3"/>
        <w:jc w:val="center"/>
        <w:rPr>
          <w:lang w:eastAsia="x-none"/>
        </w:rPr>
      </w:pPr>
      <w:r>
        <w:t xml:space="preserve">Рис. </w:t>
      </w:r>
      <w:r w:rsidR="003B50C0">
        <w:t>20</w:t>
      </w:r>
    </w:p>
    <w:p w14:paraId="4C42A0F2" w14:textId="77777777" w:rsidR="0089092D" w:rsidRDefault="0089092D" w:rsidP="0089092D">
      <w:pPr>
        <w:ind w:firstLine="426"/>
        <w:jc w:val="both"/>
        <w:rPr>
          <w:lang w:eastAsia="x-none"/>
        </w:rPr>
      </w:pPr>
      <w:r w:rsidRPr="00095395">
        <w:rPr>
          <w:lang w:eastAsia="x-none"/>
        </w:rPr>
        <w:tab/>
      </w:r>
    </w:p>
    <w:p w14:paraId="332547CB" w14:textId="77777777" w:rsidR="0089092D" w:rsidRDefault="0089092D" w:rsidP="00E02526">
      <w:pPr>
        <w:numPr>
          <w:ilvl w:val="0"/>
          <w:numId w:val="35"/>
        </w:numPr>
        <w:ind w:firstLine="0"/>
        <w:rPr>
          <w:lang w:eastAsia="x-none"/>
        </w:rPr>
      </w:pPr>
      <w:r>
        <w:rPr>
          <w:lang w:eastAsia="x-none"/>
        </w:rPr>
        <w:t>Закладка «Пояснительная записка»</w:t>
      </w:r>
    </w:p>
    <w:p w14:paraId="38401575" w14:textId="77777777" w:rsidR="0089092D" w:rsidRDefault="0089092D" w:rsidP="0089092D">
      <w:pPr>
        <w:rPr>
          <w:lang w:eastAsia="x-none"/>
        </w:rPr>
      </w:pPr>
    </w:p>
    <w:p w14:paraId="0D83F3C3" w14:textId="77777777" w:rsidR="007C7C22" w:rsidRDefault="0089092D" w:rsidP="00E02526">
      <w:pPr>
        <w:ind w:firstLine="720"/>
        <w:jc w:val="both"/>
        <w:rPr>
          <w:lang w:eastAsia="x-none"/>
        </w:rPr>
      </w:pPr>
      <w:r>
        <w:rPr>
          <w:lang w:eastAsia="x-none"/>
        </w:rPr>
        <w:t>Позволяет в текстовом режиме отразить поясняющую информацию к сформированному отчету с последующим выводом её в печатной форме.</w:t>
      </w:r>
    </w:p>
    <w:p w14:paraId="1A2B338B" w14:textId="77777777" w:rsidR="000C10CF" w:rsidRDefault="000C10CF" w:rsidP="000C10CF">
      <w:pPr>
        <w:pStyle w:val="3"/>
        <w:rPr>
          <w:lang w:val="ru-RU"/>
        </w:rPr>
      </w:pPr>
      <w:r>
        <w:tab/>
      </w:r>
      <w:bookmarkStart w:id="52" w:name="_Toc144986076"/>
      <w:r>
        <w:rPr>
          <w:lang w:val="ru-RU"/>
        </w:rPr>
        <w:t>Ввод подписей</w:t>
      </w:r>
      <w:bookmarkEnd w:id="52"/>
      <w:r w:rsidR="0089092D">
        <w:rPr>
          <w:lang w:val="ru-RU"/>
        </w:rPr>
        <w:t xml:space="preserve"> ответственных лиц</w:t>
      </w:r>
    </w:p>
    <w:p w14:paraId="06651BB7" w14:textId="77777777" w:rsidR="000C10CF" w:rsidRDefault="000C10CF" w:rsidP="000C10CF">
      <w:pPr>
        <w:rPr>
          <w:lang w:eastAsia="x-none"/>
        </w:rPr>
      </w:pPr>
    </w:p>
    <w:p w14:paraId="6FE4E224" w14:textId="749CDD3F" w:rsidR="00E373D3" w:rsidRDefault="00D67C38" w:rsidP="00E02526">
      <w:pPr>
        <w:ind w:firstLine="720"/>
        <w:jc w:val="both"/>
        <w:rPr>
          <w:lang w:eastAsia="x-none"/>
        </w:rPr>
      </w:pPr>
      <w:r>
        <w:rPr>
          <w:lang w:eastAsia="x-none"/>
        </w:rPr>
        <w:t>Для ввода ответственных лиц</w:t>
      </w:r>
      <w:r w:rsidR="000C10CF">
        <w:rPr>
          <w:lang w:eastAsia="x-none"/>
        </w:rPr>
        <w:t xml:space="preserve">, необходимо </w:t>
      </w:r>
      <w:r>
        <w:rPr>
          <w:lang w:eastAsia="x-none"/>
        </w:rPr>
        <w:t>выбрать соответствующего сотрудника из справочника, нажав кнопку «</w:t>
      </w:r>
      <w:r w:rsidR="00A0544D" w:rsidRPr="00604282">
        <w:rPr>
          <w:noProof/>
        </w:rPr>
        <w:drawing>
          <wp:inline distT="0" distB="0" distL="0" distR="0" wp14:anchorId="70D8CA2C" wp14:editId="1157E946">
            <wp:extent cx="276225" cy="323850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x-none"/>
        </w:rPr>
        <w:t>».</w:t>
      </w:r>
    </w:p>
    <w:p w14:paraId="3AC474CB" w14:textId="77777777" w:rsidR="00D67C38" w:rsidRDefault="00D67C38" w:rsidP="0018370A">
      <w:pPr>
        <w:ind w:firstLine="426"/>
        <w:jc w:val="both"/>
        <w:rPr>
          <w:lang w:eastAsia="x-none"/>
        </w:rPr>
      </w:pPr>
    </w:p>
    <w:p w14:paraId="1DC15103" w14:textId="77777777" w:rsidR="00D67C38" w:rsidRDefault="000C10CF" w:rsidP="00E02526">
      <w:pPr>
        <w:ind w:firstLine="720"/>
        <w:jc w:val="both"/>
        <w:rPr>
          <w:lang w:eastAsia="x-none"/>
        </w:rPr>
      </w:pPr>
      <w:r>
        <w:rPr>
          <w:lang w:eastAsia="x-none"/>
        </w:rPr>
        <w:t xml:space="preserve">В появившемся окне </w:t>
      </w:r>
      <w:r w:rsidR="00D67C38">
        <w:rPr>
          <w:lang w:eastAsia="x-none"/>
        </w:rPr>
        <w:t xml:space="preserve">выбора сотрудника </w:t>
      </w:r>
      <w:r w:rsidR="00E373D3">
        <w:rPr>
          <w:lang w:eastAsia="x-none"/>
        </w:rPr>
        <w:t>можно:</w:t>
      </w:r>
    </w:p>
    <w:p w14:paraId="1C4D9B96" w14:textId="77777777" w:rsidR="00D67C38" w:rsidRDefault="00E373D3" w:rsidP="00D67C38">
      <w:pPr>
        <w:numPr>
          <w:ilvl w:val="0"/>
          <w:numId w:val="37"/>
        </w:numPr>
        <w:jc w:val="both"/>
        <w:rPr>
          <w:lang w:eastAsia="x-none"/>
        </w:rPr>
      </w:pPr>
      <w:r>
        <w:rPr>
          <w:lang w:eastAsia="x-none"/>
        </w:rPr>
        <w:t>выбрать уже созданного сотрудника (кнопка «Выбрать»);</w:t>
      </w:r>
    </w:p>
    <w:p w14:paraId="68568582" w14:textId="77777777" w:rsidR="00D67C38" w:rsidRDefault="00E373D3" w:rsidP="00D67C38">
      <w:pPr>
        <w:numPr>
          <w:ilvl w:val="0"/>
          <w:numId w:val="37"/>
        </w:numPr>
        <w:jc w:val="both"/>
        <w:rPr>
          <w:lang w:eastAsia="x-none"/>
        </w:rPr>
      </w:pPr>
      <w:r>
        <w:rPr>
          <w:lang w:eastAsia="x-none"/>
        </w:rPr>
        <w:t>создать нового сотрудника (кнопка «Создать»);</w:t>
      </w:r>
    </w:p>
    <w:p w14:paraId="5A4CB905" w14:textId="77777777" w:rsidR="00E373D3" w:rsidRDefault="00E373D3" w:rsidP="00D67C38">
      <w:pPr>
        <w:numPr>
          <w:ilvl w:val="0"/>
          <w:numId w:val="37"/>
        </w:numPr>
        <w:jc w:val="both"/>
        <w:rPr>
          <w:lang w:eastAsia="x-none"/>
        </w:rPr>
      </w:pPr>
      <w:r>
        <w:rPr>
          <w:lang w:eastAsia="x-none"/>
        </w:rPr>
        <w:t>сформировать группу сотрудников (кнопка «Создать группу»).</w:t>
      </w:r>
    </w:p>
    <w:p w14:paraId="4C62EB21" w14:textId="77777777" w:rsidR="00E373D3" w:rsidRDefault="00E373D3" w:rsidP="000C10CF">
      <w:pPr>
        <w:ind w:firstLine="708"/>
        <w:jc w:val="both"/>
        <w:rPr>
          <w:lang w:eastAsia="x-none"/>
        </w:rPr>
      </w:pPr>
    </w:p>
    <w:p w14:paraId="09E32390" w14:textId="77777777" w:rsidR="00E373D3" w:rsidRDefault="00E373D3" w:rsidP="00E02526">
      <w:pPr>
        <w:ind w:firstLine="708"/>
        <w:jc w:val="both"/>
        <w:rPr>
          <w:lang w:eastAsia="x-none"/>
        </w:rPr>
      </w:pPr>
      <w:r>
        <w:rPr>
          <w:lang w:eastAsia="x-none"/>
        </w:rPr>
        <w:t xml:space="preserve">При вводе нового сотрудника будет открыто окно </w:t>
      </w:r>
      <w:r w:rsidR="00D67C38">
        <w:rPr>
          <w:lang w:eastAsia="x-none"/>
        </w:rPr>
        <w:t>ввода нового сотрудника</w:t>
      </w:r>
      <w:r>
        <w:rPr>
          <w:lang w:eastAsia="x-none"/>
        </w:rPr>
        <w:t>, в котором необходи</w:t>
      </w:r>
      <w:r w:rsidR="00D67C38">
        <w:rPr>
          <w:lang w:eastAsia="x-none"/>
        </w:rPr>
        <w:t>мо заполнить инициалы сотрудника</w:t>
      </w:r>
      <w:r>
        <w:rPr>
          <w:lang w:eastAsia="x-none"/>
        </w:rPr>
        <w:t>.</w:t>
      </w:r>
    </w:p>
    <w:p w14:paraId="69D8053B" w14:textId="77777777" w:rsidR="00E373D3" w:rsidRDefault="00E373D3" w:rsidP="000C10CF">
      <w:pPr>
        <w:ind w:firstLine="708"/>
        <w:jc w:val="both"/>
        <w:rPr>
          <w:lang w:eastAsia="x-none"/>
        </w:rPr>
      </w:pPr>
    </w:p>
    <w:p w14:paraId="1F4D91EF" w14:textId="28D3206A" w:rsidR="0018370A" w:rsidRDefault="00A0544D" w:rsidP="0018370A">
      <w:pPr>
        <w:keepNext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A55469" wp14:editId="65452617">
                <wp:simplePos x="0" y="0"/>
                <wp:positionH relativeFrom="column">
                  <wp:posOffset>19050</wp:posOffset>
                </wp:positionH>
                <wp:positionV relativeFrom="paragraph">
                  <wp:posOffset>1050290</wp:posOffset>
                </wp:positionV>
                <wp:extent cx="5758815" cy="295275"/>
                <wp:effectExtent l="19050" t="21590" r="22860" b="26035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46BFF" id="AutoShape 20" o:spid="_x0000_s1026" style="position:absolute;margin-left:1.5pt;margin-top:82.7pt;width:453.4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" filled="f" strokecolor="red" strokeweight="3pt"/>
            </w:pict>
          </mc:Fallback>
        </mc:AlternateContent>
      </w:r>
      <w:r w:rsidRPr="00604282">
        <w:rPr>
          <w:noProof/>
        </w:rPr>
        <w:drawing>
          <wp:inline distT="0" distB="0" distL="0" distR="0" wp14:anchorId="47D0F218" wp14:editId="4D1E2AD5">
            <wp:extent cx="5934075" cy="1990725"/>
            <wp:effectExtent l="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4E12" w14:textId="77777777" w:rsidR="000C10CF" w:rsidRDefault="0018370A" w:rsidP="0018370A">
      <w:pPr>
        <w:pStyle w:val="af3"/>
        <w:jc w:val="center"/>
      </w:pPr>
      <w:r>
        <w:t xml:space="preserve">Рис. </w:t>
      </w:r>
      <w:r w:rsidR="004043E1">
        <w:t>2</w:t>
      </w:r>
      <w:r w:rsidR="003B50C0">
        <w:t>1</w:t>
      </w:r>
    </w:p>
    <w:p w14:paraId="3A93F6FC" w14:textId="77777777" w:rsidR="00D67C38" w:rsidRDefault="00D67C38" w:rsidP="00D67C38"/>
    <w:p w14:paraId="5976F17E" w14:textId="77777777" w:rsidR="00D67C38" w:rsidRDefault="00D67C38" w:rsidP="00E02526">
      <w:pPr>
        <w:ind w:firstLine="708"/>
      </w:pPr>
      <w:r>
        <w:t>Нажмите кнопку «Записать и закрыть» для сохранения данных по сотруднику.</w:t>
      </w:r>
    </w:p>
    <w:p w14:paraId="431B67B5" w14:textId="77777777" w:rsidR="00D67C38" w:rsidRDefault="00D67C38" w:rsidP="00D67C38"/>
    <w:p w14:paraId="0D666B0A" w14:textId="77777777" w:rsidR="00D67C38" w:rsidRDefault="00D67C38" w:rsidP="00E02526">
      <w:pPr>
        <w:ind w:firstLine="708"/>
      </w:pPr>
      <w:r>
        <w:t>Для ввода должности сотрудника необходимо в окне выбора сотрудников в левой части окна выбрать требуемого сотрудника и в правой части окна нажать кнопку «Создать» для ввода данных должности выбранного сотрудника.</w:t>
      </w:r>
    </w:p>
    <w:p w14:paraId="2D2521C5" w14:textId="77777777" w:rsidR="00D6570B" w:rsidRPr="00D67C38" w:rsidRDefault="00D6570B" w:rsidP="00D67C38">
      <w:pPr>
        <w:ind w:firstLine="426"/>
      </w:pPr>
    </w:p>
    <w:p w14:paraId="048D52D2" w14:textId="690579C0" w:rsidR="0018370A" w:rsidRDefault="00A0544D" w:rsidP="0018370A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A425AC" wp14:editId="1D769381">
                <wp:simplePos x="0" y="0"/>
                <wp:positionH relativeFrom="column">
                  <wp:posOffset>2867025</wp:posOffset>
                </wp:positionH>
                <wp:positionV relativeFrom="paragraph">
                  <wp:posOffset>215900</wp:posOffset>
                </wp:positionV>
                <wp:extent cx="571500" cy="266700"/>
                <wp:effectExtent l="19050" t="25400" r="19050" b="22225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F87FD7" id="AutoShape 21" o:spid="_x0000_s1026" style="position:absolute;margin-left:225.75pt;margin-top:17pt;width:4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35E46327" wp14:editId="710C0718">
            <wp:extent cx="5934075" cy="895350"/>
            <wp:effectExtent l="19050" t="1905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5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CAEE402" w14:textId="1D09848C" w:rsidR="00D6570B" w:rsidRDefault="00A0544D" w:rsidP="0018370A">
      <w:pPr>
        <w:pStyle w:val="af3"/>
        <w:jc w:val="center"/>
      </w:pPr>
      <w:r>
        <w:rPr>
          <w:noProof/>
        </w:rPr>
        <w:drawing>
          <wp:inline distT="0" distB="0" distL="0" distR="0" wp14:anchorId="15BCA03E" wp14:editId="76D9CFE5">
            <wp:extent cx="5495925" cy="1781175"/>
            <wp:effectExtent l="19050" t="1905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781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C6DF087" w14:textId="77777777" w:rsidR="00E373D3" w:rsidRDefault="0018370A" w:rsidP="0018370A">
      <w:pPr>
        <w:pStyle w:val="af3"/>
        <w:jc w:val="center"/>
        <w:rPr>
          <w:lang w:eastAsia="x-none"/>
        </w:rPr>
      </w:pPr>
      <w:r>
        <w:t xml:space="preserve">Рис. </w:t>
      </w:r>
      <w:r w:rsidR="004043E1">
        <w:t>2</w:t>
      </w:r>
      <w:r w:rsidR="003B50C0">
        <w:t>2</w:t>
      </w:r>
    </w:p>
    <w:p w14:paraId="40B12FAD" w14:textId="77777777" w:rsidR="00E373D3" w:rsidRDefault="00E373D3" w:rsidP="00F614BB">
      <w:pPr>
        <w:rPr>
          <w:lang w:eastAsia="x-none"/>
        </w:rPr>
      </w:pPr>
    </w:p>
    <w:p w14:paraId="687EE85F" w14:textId="77777777" w:rsidR="00E373D3" w:rsidRDefault="00E373D3" w:rsidP="00E02526">
      <w:pPr>
        <w:ind w:firstLine="708"/>
        <w:jc w:val="both"/>
        <w:rPr>
          <w:lang w:eastAsia="x-none"/>
        </w:rPr>
      </w:pPr>
      <w:r>
        <w:rPr>
          <w:lang w:eastAsia="x-none"/>
        </w:rPr>
        <w:t>После ввода всех необходимых данных, выбираем введённого сотрудника по кнопке «Выбрать».</w:t>
      </w:r>
    </w:p>
    <w:p w14:paraId="67A56D42" w14:textId="77777777" w:rsidR="0018370A" w:rsidRDefault="0018370A" w:rsidP="00E373D3">
      <w:pPr>
        <w:jc w:val="both"/>
        <w:rPr>
          <w:lang w:eastAsia="x-none"/>
        </w:rPr>
      </w:pPr>
    </w:p>
    <w:p w14:paraId="505D7AA1" w14:textId="395F219E" w:rsidR="0018370A" w:rsidRDefault="00A0544D" w:rsidP="0018370A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46160C" wp14:editId="3444402F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85800" cy="342900"/>
                <wp:effectExtent l="19050" t="26670" r="19050" b="20955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005ED" id="AutoShape 22" o:spid="_x0000_s1026" style="position:absolute;margin-left:0;margin-top:17.85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" filled="f" strokecolor="red" strokeweight="3pt"/>
            </w:pict>
          </mc:Fallback>
        </mc:AlternateContent>
      </w:r>
      <w:r>
        <w:rPr>
          <w:noProof/>
          <w:lang w:eastAsia="x-none"/>
        </w:rPr>
        <w:drawing>
          <wp:inline distT="0" distB="0" distL="0" distR="0" wp14:anchorId="005C3289" wp14:editId="6EF055FB">
            <wp:extent cx="5934075" cy="942975"/>
            <wp:effectExtent l="19050" t="1905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2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D3663C8" w14:textId="77777777" w:rsidR="00E373D3" w:rsidRDefault="0018370A" w:rsidP="0018370A">
      <w:pPr>
        <w:pStyle w:val="af3"/>
        <w:jc w:val="center"/>
        <w:rPr>
          <w:lang w:eastAsia="x-none"/>
        </w:rPr>
      </w:pPr>
      <w:r>
        <w:t xml:space="preserve">Рис. </w:t>
      </w:r>
      <w:r w:rsidR="004043E1">
        <w:t>2</w:t>
      </w:r>
      <w:r w:rsidR="003B50C0">
        <w:t>3</w:t>
      </w:r>
    </w:p>
    <w:p w14:paraId="1A9EBBB6" w14:textId="77777777" w:rsidR="00B22697" w:rsidRPr="00C94DCB" w:rsidRDefault="00B22697" w:rsidP="00B22697">
      <w:pPr>
        <w:pStyle w:val="3"/>
      </w:pPr>
      <w:bookmarkStart w:id="53" w:name="_Toc144986077"/>
      <w:r>
        <w:rPr>
          <w:lang w:val="ru-RU"/>
        </w:rPr>
        <w:t>Заполнение отчета</w:t>
      </w:r>
      <w:bookmarkEnd w:id="53"/>
    </w:p>
    <w:p w14:paraId="5693F69A" w14:textId="77777777" w:rsidR="007C7C22" w:rsidRDefault="007C7C22" w:rsidP="00F614BB">
      <w:pPr>
        <w:rPr>
          <w:lang w:eastAsia="x-none"/>
        </w:rPr>
      </w:pPr>
    </w:p>
    <w:p w14:paraId="056868B6" w14:textId="77777777" w:rsidR="00635774" w:rsidRDefault="00B22697" w:rsidP="00E02526">
      <w:pPr>
        <w:ind w:firstLine="708"/>
        <w:jc w:val="both"/>
        <w:rPr>
          <w:lang w:eastAsia="x-none"/>
        </w:rPr>
      </w:pPr>
      <w:r>
        <w:rPr>
          <w:lang w:eastAsia="x-none"/>
        </w:rPr>
        <w:t xml:space="preserve">Заполнение отчета ГРБС данными из </w:t>
      </w:r>
      <w:r w:rsidR="00635774">
        <w:rPr>
          <w:lang w:eastAsia="x-none"/>
        </w:rPr>
        <w:t xml:space="preserve">утвержденных </w:t>
      </w:r>
      <w:r>
        <w:rPr>
          <w:lang w:eastAsia="x-none"/>
        </w:rPr>
        <w:t>отчетов подведомственных подразделений</w:t>
      </w:r>
      <w:r w:rsidR="00E02526">
        <w:rPr>
          <w:lang w:eastAsia="x-none"/>
        </w:rPr>
        <w:t xml:space="preserve">. </w:t>
      </w:r>
      <w:r w:rsidR="00635774">
        <w:rPr>
          <w:lang w:eastAsia="x-none"/>
        </w:rPr>
        <w:t xml:space="preserve">Реестр отчетов подведомственных учреждений можно сформировать по кнопке </w:t>
      </w:r>
      <w:r w:rsidR="00BD2855">
        <w:rPr>
          <w:lang w:eastAsia="x-none"/>
        </w:rPr>
        <w:t>«Печать реестров».</w:t>
      </w:r>
    </w:p>
    <w:p w14:paraId="1185BDC6" w14:textId="77777777" w:rsidR="00E02526" w:rsidRDefault="00E02526" w:rsidP="00E02526">
      <w:pPr>
        <w:jc w:val="both"/>
        <w:rPr>
          <w:lang w:eastAsia="x-none"/>
        </w:rPr>
      </w:pPr>
    </w:p>
    <w:p w14:paraId="52CE1C7C" w14:textId="2DBFB964" w:rsidR="00635774" w:rsidRDefault="00A0544D" w:rsidP="00E02526">
      <w:pPr>
        <w:jc w:val="both"/>
        <w:rPr>
          <w:lang w:eastAsia="x-none"/>
        </w:rPr>
      </w:pPr>
      <w:r>
        <w:rPr>
          <w:noProof/>
          <w:lang w:eastAsia="x-none"/>
        </w:rPr>
        <w:drawing>
          <wp:inline distT="0" distB="0" distL="0" distR="0" wp14:anchorId="6C0B543C" wp14:editId="7C50404D">
            <wp:extent cx="5934075" cy="1562100"/>
            <wp:effectExtent l="19050" t="1905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827ACCB" w14:textId="77777777" w:rsidR="00E02526" w:rsidRDefault="00E02526" w:rsidP="00E02526">
      <w:pPr>
        <w:pStyle w:val="af3"/>
        <w:jc w:val="center"/>
        <w:rPr>
          <w:lang w:eastAsia="x-none"/>
        </w:rPr>
      </w:pPr>
      <w:r>
        <w:t>Рис. 2</w:t>
      </w:r>
      <w:r w:rsidR="003B50C0">
        <w:t>4</w:t>
      </w:r>
    </w:p>
    <w:p w14:paraId="351CC93B" w14:textId="77777777" w:rsidR="00E02526" w:rsidRDefault="00E02526" w:rsidP="00E02526">
      <w:pPr>
        <w:ind w:firstLine="426"/>
        <w:jc w:val="both"/>
        <w:rPr>
          <w:lang w:eastAsia="x-none"/>
        </w:rPr>
      </w:pPr>
    </w:p>
    <w:p w14:paraId="2C609BF9" w14:textId="77777777" w:rsidR="00B22697" w:rsidRDefault="00E02526" w:rsidP="00E02526">
      <w:pPr>
        <w:ind w:firstLine="708"/>
        <w:jc w:val="both"/>
        <w:rPr>
          <w:lang w:eastAsia="x-none"/>
        </w:rPr>
      </w:pPr>
      <w:r>
        <w:rPr>
          <w:lang w:eastAsia="x-none"/>
        </w:rPr>
        <w:t xml:space="preserve">Заполнение отчета происходит при нажатии кнопки «Консолидировать». </w:t>
      </w:r>
      <w:r w:rsidR="00B3091D">
        <w:rPr>
          <w:lang w:eastAsia="x-none"/>
        </w:rPr>
        <w:t>В этом случае происходит суммирование данных отчетов подведомст</w:t>
      </w:r>
      <w:r w:rsidR="00F63119">
        <w:rPr>
          <w:lang w:eastAsia="x-none"/>
        </w:rPr>
        <w:t>в</w:t>
      </w:r>
      <w:r w:rsidR="00B3091D">
        <w:rPr>
          <w:lang w:eastAsia="x-none"/>
        </w:rPr>
        <w:t>енных учрежд</w:t>
      </w:r>
      <w:r w:rsidR="00F63119">
        <w:rPr>
          <w:lang w:eastAsia="x-none"/>
        </w:rPr>
        <w:t>ений в разрезе методов контроля – заполняются графы 1 и 3.</w:t>
      </w:r>
    </w:p>
    <w:p w14:paraId="114C7A80" w14:textId="77777777" w:rsidR="00B3091D" w:rsidRDefault="00B3091D" w:rsidP="00B3091D">
      <w:pPr>
        <w:rPr>
          <w:lang w:eastAsia="x-none"/>
        </w:rPr>
      </w:pPr>
    </w:p>
    <w:p w14:paraId="3E042836" w14:textId="1D50A285" w:rsidR="0018370A" w:rsidRDefault="00A0544D" w:rsidP="0018370A">
      <w:pPr>
        <w:keepNext/>
      </w:pPr>
      <w:r>
        <w:rPr>
          <w:noProof/>
        </w:rPr>
        <w:drawing>
          <wp:inline distT="0" distB="0" distL="0" distR="0" wp14:anchorId="09AB70EC" wp14:editId="41E8DC1A">
            <wp:extent cx="5934075" cy="1181100"/>
            <wp:effectExtent l="19050" t="1905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08783CC" w14:textId="77777777" w:rsidR="00B3091D" w:rsidRDefault="0018370A" w:rsidP="0018370A">
      <w:pPr>
        <w:pStyle w:val="af3"/>
        <w:jc w:val="center"/>
        <w:rPr>
          <w:lang w:eastAsia="x-none"/>
        </w:rPr>
      </w:pPr>
      <w:r>
        <w:t xml:space="preserve">Рис. </w:t>
      </w:r>
      <w:fldSimple w:instr=" SEQ Рис. \* ARABIC ">
        <w:r w:rsidR="009274FC">
          <w:rPr>
            <w:noProof/>
          </w:rPr>
          <w:t>2</w:t>
        </w:r>
      </w:fldSimple>
      <w:r w:rsidR="003B50C0">
        <w:t>5</w:t>
      </w:r>
    </w:p>
    <w:p w14:paraId="29D7FD55" w14:textId="77777777" w:rsidR="00F63119" w:rsidRDefault="00F63119" w:rsidP="00B3091D">
      <w:pPr>
        <w:rPr>
          <w:lang w:eastAsia="x-none"/>
        </w:rPr>
      </w:pPr>
    </w:p>
    <w:p w14:paraId="5E1E5FA6" w14:textId="77777777" w:rsidR="00F63119" w:rsidRPr="00F614BB" w:rsidRDefault="00F63119" w:rsidP="00E02526">
      <w:pPr>
        <w:ind w:firstLine="708"/>
        <w:jc w:val="both"/>
        <w:rPr>
          <w:lang w:eastAsia="x-none"/>
        </w:rPr>
      </w:pPr>
      <w:r>
        <w:rPr>
          <w:lang w:eastAsia="x-none"/>
        </w:rPr>
        <w:t>После окончания формирования отчета необходимо присвоить документу статус «Утвержден», сохранить документ по кнопке «Записать».</w:t>
      </w:r>
    </w:p>
    <w:sectPr w:rsidR="00F63119" w:rsidRPr="00F614BB" w:rsidSect="0064798C">
      <w:headerReference w:type="even" r:id="rId34"/>
      <w:head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80A5" w14:textId="77777777" w:rsidR="00113664" w:rsidRDefault="00113664">
      <w:r>
        <w:separator/>
      </w:r>
    </w:p>
  </w:endnote>
  <w:endnote w:type="continuationSeparator" w:id="0">
    <w:p w14:paraId="47F4C2CE" w14:textId="77777777" w:rsidR="00113664" w:rsidRDefault="0011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BF41" w14:textId="77777777" w:rsidR="00113664" w:rsidRDefault="00113664">
      <w:r>
        <w:separator/>
      </w:r>
    </w:p>
  </w:footnote>
  <w:footnote w:type="continuationSeparator" w:id="0">
    <w:p w14:paraId="544A59BA" w14:textId="77777777" w:rsidR="00113664" w:rsidRDefault="0011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1E3F" w14:textId="77777777" w:rsidR="004C5DD7" w:rsidRDefault="004C5DD7" w:rsidP="00B428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AA3DD7" w14:textId="77777777" w:rsidR="004C5DD7" w:rsidRDefault="004C5D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FC14" w14:textId="77777777" w:rsidR="004C5DD7" w:rsidRDefault="004C5DD7" w:rsidP="00B428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CF9">
      <w:rPr>
        <w:rStyle w:val="a5"/>
        <w:noProof/>
      </w:rPr>
      <w:t>17</w:t>
    </w:r>
    <w:r>
      <w:rPr>
        <w:rStyle w:val="a5"/>
      </w:rPr>
      <w:fldChar w:fldCharType="end"/>
    </w:r>
  </w:p>
  <w:p w14:paraId="1F7B4F27" w14:textId="77777777" w:rsidR="004C5DD7" w:rsidRDefault="004C5D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023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5E05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EC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D27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02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223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0C2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84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8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0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2C19"/>
    <w:multiLevelType w:val="hybridMultilevel"/>
    <w:tmpl w:val="E58CE7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B89398C"/>
    <w:multiLevelType w:val="hybridMultilevel"/>
    <w:tmpl w:val="D6F63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AF31DB"/>
    <w:multiLevelType w:val="hybridMultilevel"/>
    <w:tmpl w:val="C4F0DE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32A612B"/>
    <w:multiLevelType w:val="hybridMultilevel"/>
    <w:tmpl w:val="E48C7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D40CE"/>
    <w:multiLevelType w:val="hybridMultilevel"/>
    <w:tmpl w:val="B088C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E1B8F"/>
    <w:multiLevelType w:val="hybridMultilevel"/>
    <w:tmpl w:val="49A6C8E2"/>
    <w:lvl w:ilvl="0" w:tplc="2722B9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6FC6E7D"/>
    <w:multiLevelType w:val="hybridMultilevel"/>
    <w:tmpl w:val="D212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23F85"/>
    <w:multiLevelType w:val="hybridMultilevel"/>
    <w:tmpl w:val="250A51BC"/>
    <w:lvl w:ilvl="0" w:tplc="04190001">
      <w:start w:val="1"/>
      <w:numFmt w:val="bullet"/>
      <w:lvlText w:val="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18" w15:restartNumberingAfterBreak="0">
    <w:nsid w:val="202B3824"/>
    <w:multiLevelType w:val="hybridMultilevel"/>
    <w:tmpl w:val="1D82614C"/>
    <w:lvl w:ilvl="0" w:tplc="2722B94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78B298C"/>
    <w:multiLevelType w:val="hybridMultilevel"/>
    <w:tmpl w:val="0D22258E"/>
    <w:lvl w:ilvl="0" w:tplc="27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6634F"/>
    <w:multiLevelType w:val="multilevel"/>
    <w:tmpl w:val="5184855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1752548"/>
    <w:multiLevelType w:val="hybridMultilevel"/>
    <w:tmpl w:val="0BB22D4E"/>
    <w:lvl w:ilvl="0" w:tplc="2722B94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63F4BAE"/>
    <w:multiLevelType w:val="hybridMultilevel"/>
    <w:tmpl w:val="447808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5C29DC"/>
    <w:multiLevelType w:val="hybridMultilevel"/>
    <w:tmpl w:val="9D0A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33116"/>
    <w:multiLevelType w:val="hybridMultilevel"/>
    <w:tmpl w:val="BC660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963420"/>
    <w:multiLevelType w:val="hybridMultilevel"/>
    <w:tmpl w:val="798A3DA8"/>
    <w:lvl w:ilvl="0" w:tplc="2722B9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4D3A24"/>
    <w:multiLevelType w:val="hybridMultilevel"/>
    <w:tmpl w:val="54D85E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5B18F3"/>
    <w:multiLevelType w:val="multilevel"/>
    <w:tmpl w:val="447808C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96B7C1B"/>
    <w:multiLevelType w:val="hybridMultilevel"/>
    <w:tmpl w:val="B13830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AD949D4"/>
    <w:multiLevelType w:val="hybridMultilevel"/>
    <w:tmpl w:val="108047F0"/>
    <w:lvl w:ilvl="0" w:tplc="DE9CAB4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159406D"/>
    <w:multiLevelType w:val="hybridMultilevel"/>
    <w:tmpl w:val="C074DCFC"/>
    <w:lvl w:ilvl="0" w:tplc="27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53DB8"/>
    <w:multiLevelType w:val="hybridMultilevel"/>
    <w:tmpl w:val="FD901892"/>
    <w:lvl w:ilvl="0" w:tplc="4280A9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8A70F4"/>
    <w:multiLevelType w:val="hybridMultilevel"/>
    <w:tmpl w:val="1C50A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385C3B"/>
    <w:multiLevelType w:val="hybridMultilevel"/>
    <w:tmpl w:val="3E22174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8"/>
  </w:num>
  <w:num w:numId="12">
    <w:abstractNumId w:val="10"/>
  </w:num>
  <w:num w:numId="13">
    <w:abstractNumId w:val="16"/>
  </w:num>
  <w:num w:numId="14">
    <w:abstractNumId w:val="33"/>
  </w:num>
  <w:num w:numId="15">
    <w:abstractNumId w:val="11"/>
  </w:num>
  <w:num w:numId="16">
    <w:abstractNumId w:val="23"/>
  </w:num>
  <w:num w:numId="17">
    <w:abstractNumId w:val="32"/>
  </w:num>
  <w:num w:numId="18">
    <w:abstractNumId w:val="25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6"/>
  </w:num>
  <w:num w:numId="24">
    <w:abstractNumId w:val="1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3"/>
  </w:num>
  <w:num w:numId="36">
    <w:abstractNumId w:val="18"/>
  </w:num>
  <w:num w:numId="37">
    <w:abstractNumId w:val="21"/>
  </w:num>
  <w:num w:numId="38">
    <w:abstractNumId w:val="14"/>
  </w:num>
  <w:num w:numId="39">
    <w:abstractNumId w:val="12"/>
  </w:num>
  <w:num w:numId="40">
    <w:abstractNumId w:val="15"/>
  </w:num>
  <w:num w:numId="41">
    <w:abstractNumId w:val="31"/>
  </w:num>
  <w:num w:numId="42">
    <w:abstractNumId w:val="27"/>
  </w:num>
  <w:num w:numId="4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3E"/>
    <w:rsid w:val="00002EE6"/>
    <w:rsid w:val="0000536C"/>
    <w:rsid w:val="00005E5E"/>
    <w:rsid w:val="00007447"/>
    <w:rsid w:val="00012372"/>
    <w:rsid w:val="00012B1A"/>
    <w:rsid w:val="00012B25"/>
    <w:rsid w:val="00012FF5"/>
    <w:rsid w:val="00017AAC"/>
    <w:rsid w:val="00023FE8"/>
    <w:rsid w:val="00030B8A"/>
    <w:rsid w:val="00030DEE"/>
    <w:rsid w:val="00034054"/>
    <w:rsid w:val="00041623"/>
    <w:rsid w:val="00044BDC"/>
    <w:rsid w:val="00050609"/>
    <w:rsid w:val="00053F48"/>
    <w:rsid w:val="00054338"/>
    <w:rsid w:val="000618E4"/>
    <w:rsid w:val="0006489D"/>
    <w:rsid w:val="00073C36"/>
    <w:rsid w:val="00084AC2"/>
    <w:rsid w:val="00086CE1"/>
    <w:rsid w:val="00095395"/>
    <w:rsid w:val="0009674F"/>
    <w:rsid w:val="000A3AA3"/>
    <w:rsid w:val="000A47D0"/>
    <w:rsid w:val="000A4E49"/>
    <w:rsid w:val="000A6DE3"/>
    <w:rsid w:val="000B23C8"/>
    <w:rsid w:val="000B6852"/>
    <w:rsid w:val="000B73BE"/>
    <w:rsid w:val="000B78D3"/>
    <w:rsid w:val="000C0F71"/>
    <w:rsid w:val="000C10CF"/>
    <w:rsid w:val="000C6FE9"/>
    <w:rsid w:val="000C73DD"/>
    <w:rsid w:val="000D3CE4"/>
    <w:rsid w:val="000E53C3"/>
    <w:rsid w:val="000E7DC0"/>
    <w:rsid w:val="000F5FA2"/>
    <w:rsid w:val="00106EC4"/>
    <w:rsid w:val="00113664"/>
    <w:rsid w:val="00115D69"/>
    <w:rsid w:val="001165C0"/>
    <w:rsid w:val="00116EA2"/>
    <w:rsid w:val="00121FDC"/>
    <w:rsid w:val="00122D54"/>
    <w:rsid w:val="0012354B"/>
    <w:rsid w:val="00135454"/>
    <w:rsid w:val="00144A58"/>
    <w:rsid w:val="00144F1F"/>
    <w:rsid w:val="0014644F"/>
    <w:rsid w:val="0015170A"/>
    <w:rsid w:val="00157176"/>
    <w:rsid w:val="00161686"/>
    <w:rsid w:val="0016290C"/>
    <w:rsid w:val="00165781"/>
    <w:rsid w:val="0016579F"/>
    <w:rsid w:val="00172045"/>
    <w:rsid w:val="0017316A"/>
    <w:rsid w:val="00175C01"/>
    <w:rsid w:val="00176374"/>
    <w:rsid w:val="001808CF"/>
    <w:rsid w:val="0018370A"/>
    <w:rsid w:val="00185DCC"/>
    <w:rsid w:val="00187AD7"/>
    <w:rsid w:val="001925C9"/>
    <w:rsid w:val="00197E40"/>
    <w:rsid w:val="001A0BE8"/>
    <w:rsid w:val="001A1EC0"/>
    <w:rsid w:val="001A2017"/>
    <w:rsid w:val="001A32EC"/>
    <w:rsid w:val="001A41F7"/>
    <w:rsid w:val="001A57A6"/>
    <w:rsid w:val="001A5954"/>
    <w:rsid w:val="001B42C1"/>
    <w:rsid w:val="001B5122"/>
    <w:rsid w:val="001B6D19"/>
    <w:rsid w:val="001B7EAE"/>
    <w:rsid w:val="001C6BC7"/>
    <w:rsid w:val="001C78EE"/>
    <w:rsid w:val="001D279B"/>
    <w:rsid w:val="001D2C26"/>
    <w:rsid w:val="001D2EFA"/>
    <w:rsid w:val="001D49A5"/>
    <w:rsid w:val="001F14C9"/>
    <w:rsid w:val="001F2E45"/>
    <w:rsid w:val="001F4100"/>
    <w:rsid w:val="001F52A7"/>
    <w:rsid w:val="001F7DF2"/>
    <w:rsid w:val="002027D2"/>
    <w:rsid w:val="00216953"/>
    <w:rsid w:val="00216F58"/>
    <w:rsid w:val="002204D5"/>
    <w:rsid w:val="00224458"/>
    <w:rsid w:val="00230D09"/>
    <w:rsid w:val="00233999"/>
    <w:rsid w:val="00233ECD"/>
    <w:rsid w:val="00234B5E"/>
    <w:rsid w:val="00235FC2"/>
    <w:rsid w:val="002361D7"/>
    <w:rsid w:val="00237531"/>
    <w:rsid w:val="00237788"/>
    <w:rsid w:val="0024149D"/>
    <w:rsid w:val="00242978"/>
    <w:rsid w:val="002443E3"/>
    <w:rsid w:val="0024726F"/>
    <w:rsid w:val="00253E92"/>
    <w:rsid w:val="00255037"/>
    <w:rsid w:val="00256752"/>
    <w:rsid w:val="002604B1"/>
    <w:rsid w:val="002644A5"/>
    <w:rsid w:val="0026656D"/>
    <w:rsid w:val="00272021"/>
    <w:rsid w:val="00272F73"/>
    <w:rsid w:val="002801A6"/>
    <w:rsid w:val="002812AC"/>
    <w:rsid w:val="00287BAC"/>
    <w:rsid w:val="002A2D00"/>
    <w:rsid w:val="002B201A"/>
    <w:rsid w:val="002B4EF0"/>
    <w:rsid w:val="002B5BA9"/>
    <w:rsid w:val="002B7D02"/>
    <w:rsid w:val="002C1A59"/>
    <w:rsid w:val="002C1B62"/>
    <w:rsid w:val="002C4A5F"/>
    <w:rsid w:val="002D3171"/>
    <w:rsid w:val="002D410C"/>
    <w:rsid w:val="002D73E8"/>
    <w:rsid w:val="002E0255"/>
    <w:rsid w:val="002E0ECF"/>
    <w:rsid w:val="002E322A"/>
    <w:rsid w:val="002F172F"/>
    <w:rsid w:val="002F1DFE"/>
    <w:rsid w:val="002F3282"/>
    <w:rsid w:val="002F3AB6"/>
    <w:rsid w:val="0030491F"/>
    <w:rsid w:val="00310673"/>
    <w:rsid w:val="00321E8C"/>
    <w:rsid w:val="00331CFC"/>
    <w:rsid w:val="00333C76"/>
    <w:rsid w:val="00336C16"/>
    <w:rsid w:val="00337EF1"/>
    <w:rsid w:val="003461DB"/>
    <w:rsid w:val="003467D7"/>
    <w:rsid w:val="003533AD"/>
    <w:rsid w:val="00354040"/>
    <w:rsid w:val="003550D8"/>
    <w:rsid w:val="003560C8"/>
    <w:rsid w:val="00367932"/>
    <w:rsid w:val="00373E13"/>
    <w:rsid w:val="00375A5D"/>
    <w:rsid w:val="0037670E"/>
    <w:rsid w:val="0038029F"/>
    <w:rsid w:val="00380D5A"/>
    <w:rsid w:val="00385D91"/>
    <w:rsid w:val="003902D9"/>
    <w:rsid w:val="003956B7"/>
    <w:rsid w:val="00395E04"/>
    <w:rsid w:val="00397869"/>
    <w:rsid w:val="003A5FCC"/>
    <w:rsid w:val="003B282C"/>
    <w:rsid w:val="003B50C0"/>
    <w:rsid w:val="003B6637"/>
    <w:rsid w:val="003B6953"/>
    <w:rsid w:val="003B7F7E"/>
    <w:rsid w:val="003C5847"/>
    <w:rsid w:val="003C6600"/>
    <w:rsid w:val="003D2A6E"/>
    <w:rsid w:val="003D59A1"/>
    <w:rsid w:val="003D69C9"/>
    <w:rsid w:val="003D7C61"/>
    <w:rsid w:val="003E2207"/>
    <w:rsid w:val="003E57B5"/>
    <w:rsid w:val="003E589A"/>
    <w:rsid w:val="003E6ADF"/>
    <w:rsid w:val="003E70B7"/>
    <w:rsid w:val="003F046F"/>
    <w:rsid w:val="003F1B0D"/>
    <w:rsid w:val="003F4A96"/>
    <w:rsid w:val="00402ADD"/>
    <w:rsid w:val="00402AE3"/>
    <w:rsid w:val="004043E1"/>
    <w:rsid w:val="0040706C"/>
    <w:rsid w:val="00420DAE"/>
    <w:rsid w:val="00422174"/>
    <w:rsid w:val="00424AAF"/>
    <w:rsid w:val="00434636"/>
    <w:rsid w:val="00434EC3"/>
    <w:rsid w:val="00436584"/>
    <w:rsid w:val="00441166"/>
    <w:rsid w:val="00443A32"/>
    <w:rsid w:val="004474A1"/>
    <w:rsid w:val="00450B2E"/>
    <w:rsid w:val="0045750E"/>
    <w:rsid w:val="004630ED"/>
    <w:rsid w:val="00465728"/>
    <w:rsid w:val="00475932"/>
    <w:rsid w:val="0048033D"/>
    <w:rsid w:val="00481645"/>
    <w:rsid w:val="00483A67"/>
    <w:rsid w:val="00483CA2"/>
    <w:rsid w:val="00492493"/>
    <w:rsid w:val="004926EA"/>
    <w:rsid w:val="004932E7"/>
    <w:rsid w:val="00494BB5"/>
    <w:rsid w:val="00494D4D"/>
    <w:rsid w:val="004A725D"/>
    <w:rsid w:val="004B0C21"/>
    <w:rsid w:val="004B67F3"/>
    <w:rsid w:val="004C5DD7"/>
    <w:rsid w:val="004C67DC"/>
    <w:rsid w:val="004D4DFE"/>
    <w:rsid w:val="004D7A9B"/>
    <w:rsid w:val="004E3A06"/>
    <w:rsid w:val="004F081C"/>
    <w:rsid w:val="004F311D"/>
    <w:rsid w:val="00503221"/>
    <w:rsid w:val="00504C0C"/>
    <w:rsid w:val="005063A9"/>
    <w:rsid w:val="00511A2B"/>
    <w:rsid w:val="00513460"/>
    <w:rsid w:val="00516201"/>
    <w:rsid w:val="0051706C"/>
    <w:rsid w:val="00520A4C"/>
    <w:rsid w:val="0052225C"/>
    <w:rsid w:val="005222D9"/>
    <w:rsid w:val="00524D80"/>
    <w:rsid w:val="005307C2"/>
    <w:rsid w:val="005317A7"/>
    <w:rsid w:val="00535936"/>
    <w:rsid w:val="00537C8F"/>
    <w:rsid w:val="005422BC"/>
    <w:rsid w:val="005422BF"/>
    <w:rsid w:val="005501E5"/>
    <w:rsid w:val="0055041F"/>
    <w:rsid w:val="005572AE"/>
    <w:rsid w:val="005578B2"/>
    <w:rsid w:val="0056025F"/>
    <w:rsid w:val="005631E7"/>
    <w:rsid w:val="00566AE4"/>
    <w:rsid w:val="005772E0"/>
    <w:rsid w:val="0057757E"/>
    <w:rsid w:val="00580189"/>
    <w:rsid w:val="005819B0"/>
    <w:rsid w:val="0058397A"/>
    <w:rsid w:val="0059073F"/>
    <w:rsid w:val="0059597D"/>
    <w:rsid w:val="00596067"/>
    <w:rsid w:val="005A4F3C"/>
    <w:rsid w:val="005A5B14"/>
    <w:rsid w:val="005B02D8"/>
    <w:rsid w:val="005B5C5F"/>
    <w:rsid w:val="005C1334"/>
    <w:rsid w:val="005C4EBB"/>
    <w:rsid w:val="005C5441"/>
    <w:rsid w:val="005D1BBA"/>
    <w:rsid w:val="005D77AF"/>
    <w:rsid w:val="005D79ED"/>
    <w:rsid w:val="005E72D7"/>
    <w:rsid w:val="005F073D"/>
    <w:rsid w:val="005F2BF7"/>
    <w:rsid w:val="005F2E75"/>
    <w:rsid w:val="00610090"/>
    <w:rsid w:val="006112C4"/>
    <w:rsid w:val="0061148C"/>
    <w:rsid w:val="00613F07"/>
    <w:rsid w:val="006141BC"/>
    <w:rsid w:val="00616C0E"/>
    <w:rsid w:val="00627E75"/>
    <w:rsid w:val="00631207"/>
    <w:rsid w:val="00631D72"/>
    <w:rsid w:val="00634711"/>
    <w:rsid w:val="00635774"/>
    <w:rsid w:val="00640957"/>
    <w:rsid w:val="00642065"/>
    <w:rsid w:val="00642A7B"/>
    <w:rsid w:val="00643D88"/>
    <w:rsid w:val="0064798C"/>
    <w:rsid w:val="00650BB8"/>
    <w:rsid w:val="006546FF"/>
    <w:rsid w:val="00656EE7"/>
    <w:rsid w:val="00666ADE"/>
    <w:rsid w:val="00667512"/>
    <w:rsid w:val="0068240D"/>
    <w:rsid w:val="00690962"/>
    <w:rsid w:val="006A01A1"/>
    <w:rsid w:val="006A6B46"/>
    <w:rsid w:val="006A6B57"/>
    <w:rsid w:val="006B2512"/>
    <w:rsid w:val="006D03A9"/>
    <w:rsid w:val="006D1587"/>
    <w:rsid w:val="006D1E61"/>
    <w:rsid w:val="006D5C2D"/>
    <w:rsid w:val="006E0EF7"/>
    <w:rsid w:val="006E4A1A"/>
    <w:rsid w:val="006F0491"/>
    <w:rsid w:val="006F337D"/>
    <w:rsid w:val="006F33B5"/>
    <w:rsid w:val="00701B35"/>
    <w:rsid w:val="00706499"/>
    <w:rsid w:val="007216B7"/>
    <w:rsid w:val="007248CF"/>
    <w:rsid w:val="00732D01"/>
    <w:rsid w:val="00733022"/>
    <w:rsid w:val="0073379A"/>
    <w:rsid w:val="00734F78"/>
    <w:rsid w:val="00735317"/>
    <w:rsid w:val="00737685"/>
    <w:rsid w:val="007421B7"/>
    <w:rsid w:val="007423EB"/>
    <w:rsid w:val="00747DA2"/>
    <w:rsid w:val="00750FA3"/>
    <w:rsid w:val="00753E66"/>
    <w:rsid w:val="00754E95"/>
    <w:rsid w:val="00760E34"/>
    <w:rsid w:val="00764CCF"/>
    <w:rsid w:val="00770CFC"/>
    <w:rsid w:val="0077195F"/>
    <w:rsid w:val="007849BD"/>
    <w:rsid w:val="00787195"/>
    <w:rsid w:val="0079153E"/>
    <w:rsid w:val="00793E47"/>
    <w:rsid w:val="007952E6"/>
    <w:rsid w:val="0079782A"/>
    <w:rsid w:val="00797FC3"/>
    <w:rsid w:val="007A20CB"/>
    <w:rsid w:val="007A2F25"/>
    <w:rsid w:val="007A47CF"/>
    <w:rsid w:val="007B026A"/>
    <w:rsid w:val="007B0461"/>
    <w:rsid w:val="007B247F"/>
    <w:rsid w:val="007B2C9B"/>
    <w:rsid w:val="007C3BA9"/>
    <w:rsid w:val="007C7C22"/>
    <w:rsid w:val="007D1AF7"/>
    <w:rsid w:val="007E737D"/>
    <w:rsid w:val="007F3DEE"/>
    <w:rsid w:val="007F43B6"/>
    <w:rsid w:val="00801737"/>
    <w:rsid w:val="00812A2D"/>
    <w:rsid w:val="008169F5"/>
    <w:rsid w:val="00827805"/>
    <w:rsid w:val="0083046C"/>
    <w:rsid w:val="00831477"/>
    <w:rsid w:val="008327A6"/>
    <w:rsid w:val="00833D70"/>
    <w:rsid w:val="008354B0"/>
    <w:rsid w:val="00835623"/>
    <w:rsid w:val="0083589F"/>
    <w:rsid w:val="00842BA5"/>
    <w:rsid w:val="00844408"/>
    <w:rsid w:val="00853420"/>
    <w:rsid w:val="00855033"/>
    <w:rsid w:val="008638DF"/>
    <w:rsid w:val="0087048E"/>
    <w:rsid w:val="00885366"/>
    <w:rsid w:val="00885E71"/>
    <w:rsid w:val="0089092D"/>
    <w:rsid w:val="0089359A"/>
    <w:rsid w:val="0089723A"/>
    <w:rsid w:val="008972FB"/>
    <w:rsid w:val="008A0F1C"/>
    <w:rsid w:val="008A100E"/>
    <w:rsid w:val="008A4C80"/>
    <w:rsid w:val="008B0184"/>
    <w:rsid w:val="008B40EB"/>
    <w:rsid w:val="008C28BC"/>
    <w:rsid w:val="008C5529"/>
    <w:rsid w:val="008C59BA"/>
    <w:rsid w:val="008C7209"/>
    <w:rsid w:val="008D6EAF"/>
    <w:rsid w:val="008E11A8"/>
    <w:rsid w:val="008E5507"/>
    <w:rsid w:val="008E5A32"/>
    <w:rsid w:val="008E64F3"/>
    <w:rsid w:val="008F0C6B"/>
    <w:rsid w:val="008F1B74"/>
    <w:rsid w:val="008F2082"/>
    <w:rsid w:val="008F21BF"/>
    <w:rsid w:val="008F25D4"/>
    <w:rsid w:val="008F7ABB"/>
    <w:rsid w:val="00901AF4"/>
    <w:rsid w:val="00906617"/>
    <w:rsid w:val="00906649"/>
    <w:rsid w:val="00906FFA"/>
    <w:rsid w:val="0091228A"/>
    <w:rsid w:val="0091380C"/>
    <w:rsid w:val="00915A9A"/>
    <w:rsid w:val="0092706B"/>
    <w:rsid w:val="009274FC"/>
    <w:rsid w:val="00932958"/>
    <w:rsid w:val="00933BA2"/>
    <w:rsid w:val="0093406C"/>
    <w:rsid w:val="00943A5C"/>
    <w:rsid w:val="00946346"/>
    <w:rsid w:val="00950061"/>
    <w:rsid w:val="00961BE2"/>
    <w:rsid w:val="00963524"/>
    <w:rsid w:val="009672B6"/>
    <w:rsid w:val="009727DD"/>
    <w:rsid w:val="00977781"/>
    <w:rsid w:val="00984985"/>
    <w:rsid w:val="00985961"/>
    <w:rsid w:val="009920ED"/>
    <w:rsid w:val="009A04C6"/>
    <w:rsid w:val="009A1078"/>
    <w:rsid w:val="009A15F2"/>
    <w:rsid w:val="009A3DA7"/>
    <w:rsid w:val="009B3433"/>
    <w:rsid w:val="009C6583"/>
    <w:rsid w:val="009C6858"/>
    <w:rsid w:val="009D1FDA"/>
    <w:rsid w:val="009D2298"/>
    <w:rsid w:val="009D2844"/>
    <w:rsid w:val="009D4FDA"/>
    <w:rsid w:val="009E0283"/>
    <w:rsid w:val="009E27D4"/>
    <w:rsid w:val="009F0447"/>
    <w:rsid w:val="009F058A"/>
    <w:rsid w:val="009F0896"/>
    <w:rsid w:val="009F312F"/>
    <w:rsid w:val="009F4C7F"/>
    <w:rsid w:val="009F56A1"/>
    <w:rsid w:val="009F5FC7"/>
    <w:rsid w:val="00A0443C"/>
    <w:rsid w:val="00A0544D"/>
    <w:rsid w:val="00A07835"/>
    <w:rsid w:val="00A07EF7"/>
    <w:rsid w:val="00A11303"/>
    <w:rsid w:val="00A114C9"/>
    <w:rsid w:val="00A11E51"/>
    <w:rsid w:val="00A22643"/>
    <w:rsid w:val="00A304CD"/>
    <w:rsid w:val="00A3264A"/>
    <w:rsid w:val="00A360E6"/>
    <w:rsid w:val="00A361F6"/>
    <w:rsid w:val="00A40071"/>
    <w:rsid w:val="00A41ED7"/>
    <w:rsid w:val="00A42B33"/>
    <w:rsid w:val="00A43868"/>
    <w:rsid w:val="00A43B59"/>
    <w:rsid w:val="00A651F9"/>
    <w:rsid w:val="00A67D2A"/>
    <w:rsid w:val="00A70EA2"/>
    <w:rsid w:val="00A8510F"/>
    <w:rsid w:val="00A92566"/>
    <w:rsid w:val="00A9506E"/>
    <w:rsid w:val="00AA1699"/>
    <w:rsid w:val="00AA2719"/>
    <w:rsid w:val="00AB4695"/>
    <w:rsid w:val="00AC3D4A"/>
    <w:rsid w:val="00AC7C5C"/>
    <w:rsid w:val="00AD0694"/>
    <w:rsid w:val="00AE69B1"/>
    <w:rsid w:val="00AF32AF"/>
    <w:rsid w:val="00AF5932"/>
    <w:rsid w:val="00AF6805"/>
    <w:rsid w:val="00B10E78"/>
    <w:rsid w:val="00B1390F"/>
    <w:rsid w:val="00B14556"/>
    <w:rsid w:val="00B22697"/>
    <w:rsid w:val="00B3091D"/>
    <w:rsid w:val="00B33B34"/>
    <w:rsid w:val="00B42840"/>
    <w:rsid w:val="00B5175A"/>
    <w:rsid w:val="00B61F7B"/>
    <w:rsid w:val="00B6385B"/>
    <w:rsid w:val="00B63FDA"/>
    <w:rsid w:val="00B6612F"/>
    <w:rsid w:val="00B667DE"/>
    <w:rsid w:val="00B6728F"/>
    <w:rsid w:val="00B700F5"/>
    <w:rsid w:val="00B76551"/>
    <w:rsid w:val="00B81061"/>
    <w:rsid w:val="00B8511E"/>
    <w:rsid w:val="00B85529"/>
    <w:rsid w:val="00B87167"/>
    <w:rsid w:val="00B9068C"/>
    <w:rsid w:val="00B931C1"/>
    <w:rsid w:val="00B94347"/>
    <w:rsid w:val="00B956B3"/>
    <w:rsid w:val="00B96AF6"/>
    <w:rsid w:val="00BA418A"/>
    <w:rsid w:val="00BA75F2"/>
    <w:rsid w:val="00BA7889"/>
    <w:rsid w:val="00BB0DF7"/>
    <w:rsid w:val="00BB6200"/>
    <w:rsid w:val="00BC3F4E"/>
    <w:rsid w:val="00BD2855"/>
    <w:rsid w:val="00BD3843"/>
    <w:rsid w:val="00BD7A72"/>
    <w:rsid w:val="00BE3976"/>
    <w:rsid w:val="00BE3E7B"/>
    <w:rsid w:val="00BE524B"/>
    <w:rsid w:val="00BE54AD"/>
    <w:rsid w:val="00BE7965"/>
    <w:rsid w:val="00BF2484"/>
    <w:rsid w:val="00BF2534"/>
    <w:rsid w:val="00BF3AC3"/>
    <w:rsid w:val="00BF3BD7"/>
    <w:rsid w:val="00BF5805"/>
    <w:rsid w:val="00BF61BC"/>
    <w:rsid w:val="00C012DA"/>
    <w:rsid w:val="00C064DA"/>
    <w:rsid w:val="00C06EDA"/>
    <w:rsid w:val="00C10597"/>
    <w:rsid w:val="00C2160F"/>
    <w:rsid w:val="00C40A7E"/>
    <w:rsid w:val="00C42188"/>
    <w:rsid w:val="00C45F7D"/>
    <w:rsid w:val="00C54BF5"/>
    <w:rsid w:val="00C56AFC"/>
    <w:rsid w:val="00C56B15"/>
    <w:rsid w:val="00C61B6A"/>
    <w:rsid w:val="00C620DE"/>
    <w:rsid w:val="00C66AD7"/>
    <w:rsid w:val="00C71AE2"/>
    <w:rsid w:val="00C72255"/>
    <w:rsid w:val="00C81E55"/>
    <w:rsid w:val="00C84E91"/>
    <w:rsid w:val="00C90BB7"/>
    <w:rsid w:val="00C90E7C"/>
    <w:rsid w:val="00C93716"/>
    <w:rsid w:val="00C94DCB"/>
    <w:rsid w:val="00C95FB4"/>
    <w:rsid w:val="00C969BE"/>
    <w:rsid w:val="00CA2D78"/>
    <w:rsid w:val="00CA4DE9"/>
    <w:rsid w:val="00CA4F43"/>
    <w:rsid w:val="00CA53BB"/>
    <w:rsid w:val="00CA7227"/>
    <w:rsid w:val="00CB0573"/>
    <w:rsid w:val="00CB511B"/>
    <w:rsid w:val="00CB6F74"/>
    <w:rsid w:val="00CC5EC3"/>
    <w:rsid w:val="00CC78C6"/>
    <w:rsid w:val="00CD1345"/>
    <w:rsid w:val="00CD1657"/>
    <w:rsid w:val="00CD75EF"/>
    <w:rsid w:val="00CD790C"/>
    <w:rsid w:val="00CE023B"/>
    <w:rsid w:val="00CE213F"/>
    <w:rsid w:val="00CE3A92"/>
    <w:rsid w:val="00CF09E3"/>
    <w:rsid w:val="00CF1C28"/>
    <w:rsid w:val="00CF4123"/>
    <w:rsid w:val="00CF43FF"/>
    <w:rsid w:val="00D0169A"/>
    <w:rsid w:val="00D10F7D"/>
    <w:rsid w:val="00D11E10"/>
    <w:rsid w:val="00D15147"/>
    <w:rsid w:val="00D24C4F"/>
    <w:rsid w:val="00D258A9"/>
    <w:rsid w:val="00D310F0"/>
    <w:rsid w:val="00D3265B"/>
    <w:rsid w:val="00D360CE"/>
    <w:rsid w:val="00D42258"/>
    <w:rsid w:val="00D422EC"/>
    <w:rsid w:val="00D476BB"/>
    <w:rsid w:val="00D503A8"/>
    <w:rsid w:val="00D54A25"/>
    <w:rsid w:val="00D56D5E"/>
    <w:rsid w:val="00D616E6"/>
    <w:rsid w:val="00D63433"/>
    <w:rsid w:val="00D6570B"/>
    <w:rsid w:val="00D66568"/>
    <w:rsid w:val="00D67C38"/>
    <w:rsid w:val="00D70189"/>
    <w:rsid w:val="00D70C99"/>
    <w:rsid w:val="00D81FA6"/>
    <w:rsid w:val="00D85479"/>
    <w:rsid w:val="00D863D3"/>
    <w:rsid w:val="00D91E74"/>
    <w:rsid w:val="00DA16B3"/>
    <w:rsid w:val="00DA4ABB"/>
    <w:rsid w:val="00DA7511"/>
    <w:rsid w:val="00DB2E1E"/>
    <w:rsid w:val="00DC019D"/>
    <w:rsid w:val="00DC52D4"/>
    <w:rsid w:val="00DD3FC6"/>
    <w:rsid w:val="00DD66D4"/>
    <w:rsid w:val="00DD6A88"/>
    <w:rsid w:val="00DF013F"/>
    <w:rsid w:val="00DF6CF8"/>
    <w:rsid w:val="00DF7C63"/>
    <w:rsid w:val="00E023B6"/>
    <w:rsid w:val="00E02526"/>
    <w:rsid w:val="00E0418E"/>
    <w:rsid w:val="00E04F96"/>
    <w:rsid w:val="00E12131"/>
    <w:rsid w:val="00E12F37"/>
    <w:rsid w:val="00E146CC"/>
    <w:rsid w:val="00E158EC"/>
    <w:rsid w:val="00E15FBC"/>
    <w:rsid w:val="00E220D0"/>
    <w:rsid w:val="00E233D9"/>
    <w:rsid w:val="00E23886"/>
    <w:rsid w:val="00E26729"/>
    <w:rsid w:val="00E30326"/>
    <w:rsid w:val="00E32CF9"/>
    <w:rsid w:val="00E36952"/>
    <w:rsid w:val="00E373D3"/>
    <w:rsid w:val="00E4190E"/>
    <w:rsid w:val="00E42CE3"/>
    <w:rsid w:val="00E43D1D"/>
    <w:rsid w:val="00E46082"/>
    <w:rsid w:val="00E5366E"/>
    <w:rsid w:val="00E5397E"/>
    <w:rsid w:val="00E6496E"/>
    <w:rsid w:val="00E669C5"/>
    <w:rsid w:val="00E702F6"/>
    <w:rsid w:val="00E70E93"/>
    <w:rsid w:val="00E74605"/>
    <w:rsid w:val="00E75E7F"/>
    <w:rsid w:val="00E75F3E"/>
    <w:rsid w:val="00E9037D"/>
    <w:rsid w:val="00E91631"/>
    <w:rsid w:val="00E9227E"/>
    <w:rsid w:val="00E94A86"/>
    <w:rsid w:val="00EA2D8E"/>
    <w:rsid w:val="00EA3CC8"/>
    <w:rsid w:val="00EB13CF"/>
    <w:rsid w:val="00EB247A"/>
    <w:rsid w:val="00EB4179"/>
    <w:rsid w:val="00ED2E3E"/>
    <w:rsid w:val="00ED34F2"/>
    <w:rsid w:val="00ED5BAD"/>
    <w:rsid w:val="00ED6E6C"/>
    <w:rsid w:val="00EE09C7"/>
    <w:rsid w:val="00EE3D78"/>
    <w:rsid w:val="00EE5ECF"/>
    <w:rsid w:val="00EE6C78"/>
    <w:rsid w:val="00EF0998"/>
    <w:rsid w:val="00EF3B15"/>
    <w:rsid w:val="00EF6303"/>
    <w:rsid w:val="00F0031F"/>
    <w:rsid w:val="00F033C9"/>
    <w:rsid w:val="00F11947"/>
    <w:rsid w:val="00F12C12"/>
    <w:rsid w:val="00F1401A"/>
    <w:rsid w:val="00F15A71"/>
    <w:rsid w:val="00F16718"/>
    <w:rsid w:val="00F23506"/>
    <w:rsid w:val="00F31239"/>
    <w:rsid w:val="00F33E0C"/>
    <w:rsid w:val="00F34D21"/>
    <w:rsid w:val="00F35EB0"/>
    <w:rsid w:val="00F36870"/>
    <w:rsid w:val="00F37318"/>
    <w:rsid w:val="00F405E3"/>
    <w:rsid w:val="00F41DD9"/>
    <w:rsid w:val="00F43DA6"/>
    <w:rsid w:val="00F446C5"/>
    <w:rsid w:val="00F5110C"/>
    <w:rsid w:val="00F60FA3"/>
    <w:rsid w:val="00F614BB"/>
    <w:rsid w:val="00F63119"/>
    <w:rsid w:val="00F67125"/>
    <w:rsid w:val="00F74E17"/>
    <w:rsid w:val="00F76E2C"/>
    <w:rsid w:val="00F8283E"/>
    <w:rsid w:val="00F84880"/>
    <w:rsid w:val="00F92286"/>
    <w:rsid w:val="00F93105"/>
    <w:rsid w:val="00F959AF"/>
    <w:rsid w:val="00F963A3"/>
    <w:rsid w:val="00F969CB"/>
    <w:rsid w:val="00FA2140"/>
    <w:rsid w:val="00FA2B29"/>
    <w:rsid w:val="00FA4C38"/>
    <w:rsid w:val="00FD4F84"/>
    <w:rsid w:val="00FE27A9"/>
    <w:rsid w:val="00FE7958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8937A1"/>
  <w15:chartTrackingRefBased/>
  <w15:docId w15:val="{3D7FFDA9-A616-4FB8-BFEA-DF9A4B70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0B8A"/>
    <w:pPr>
      <w:keepNext/>
      <w:numPr>
        <w:numId w:val="10"/>
      </w:numPr>
      <w:spacing w:before="240" w:after="60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30B8A"/>
    <w:pPr>
      <w:keepNext/>
      <w:numPr>
        <w:ilvl w:val="1"/>
        <w:numId w:val="10"/>
      </w:numPr>
      <w:spacing w:before="240" w:after="60"/>
      <w:jc w:val="both"/>
      <w:outlineLvl w:val="1"/>
    </w:pPr>
    <w:rPr>
      <w:b/>
      <w:bCs/>
      <w:i/>
      <w:iCs/>
      <w:sz w:val="32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30B8A"/>
    <w:pPr>
      <w:keepNext/>
      <w:numPr>
        <w:ilvl w:val="2"/>
        <w:numId w:val="10"/>
      </w:numPr>
      <w:spacing w:before="240" w:after="60"/>
      <w:jc w:val="both"/>
      <w:outlineLvl w:val="2"/>
    </w:pPr>
    <w:rPr>
      <w:b/>
      <w:bCs/>
      <w:i/>
      <w:sz w:val="28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30B8A"/>
    <w:pPr>
      <w:keepNext/>
      <w:numPr>
        <w:ilvl w:val="3"/>
        <w:numId w:val="10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30B8A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30B8A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30B8A"/>
    <w:pPr>
      <w:numPr>
        <w:ilvl w:val="6"/>
        <w:numId w:val="10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30B8A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30B8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57" w:firstLine="351"/>
      <w:jc w:val="both"/>
    </w:pPr>
  </w:style>
  <w:style w:type="paragraph" w:styleId="a4">
    <w:name w:val="header"/>
    <w:basedOn w:val="a"/>
    <w:rsid w:val="006479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98C"/>
  </w:style>
  <w:style w:type="character" w:customStyle="1" w:styleId="10">
    <w:name w:val="Заголовок 1 Знак"/>
    <w:link w:val="1"/>
    <w:uiPriority w:val="9"/>
    <w:rsid w:val="00030B8A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30B8A"/>
    <w:rPr>
      <w:b/>
      <w:bCs/>
      <w:i/>
      <w:iCs/>
      <w:sz w:val="32"/>
      <w:szCs w:val="28"/>
    </w:rPr>
  </w:style>
  <w:style w:type="character" w:customStyle="1" w:styleId="30">
    <w:name w:val="Заголовок 3 Знак"/>
    <w:link w:val="3"/>
    <w:uiPriority w:val="9"/>
    <w:rsid w:val="00030B8A"/>
    <w:rPr>
      <w:b/>
      <w:bCs/>
      <w:i/>
      <w:sz w:val="28"/>
      <w:szCs w:val="26"/>
    </w:rPr>
  </w:style>
  <w:style w:type="paragraph" w:styleId="a6">
    <w:name w:val="TOC Heading"/>
    <w:basedOn w:val="1"/>
    <w:next w:val="a"/>
    <w:uiPriority w:val="39"/>
    <w:qFormat/>
    <w:rsid w:val="00030B8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30B8A"/>
  </w:style>
  <w:style w:type="paragraph" w:styleId="21">
    <w:name w:val="toc 2"/>
    <w:basedOn w:val="a"/>
    <w:next w:val="a"/>
    <w:autoRedefine/>
    <w:uiPriority w:val="39"/>
    <w:unhideWhenUsed/>
    <w:qFormat/>
    <w:rsid w:val="00030B8A"/>
    <w:pPr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030B8A"/>
    <w:pPr>
      <w:ind w:left="480"/>
    </w:pPr>
  </w:style>
  <w:style w:type="character" w:styleId="a7">
    <w:name w:val="Hyperlink"/>
    <w:uiPriority w:val="99"/>
    <w:unhideWhenUsed/>
    <w:rsid w:val="006112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0C6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F0C6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B66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B6637"/>
    <w:rPr>
      <w:sz w:val="24"/>
      <w:szCs w:val="24"/>
    </w:rPr>
  </w:style>
  <w:style w:type="paragraph" w:styleId="ac">
    <w:name w:val="List Paragraph"/>
    <w:basedOn w:val="a"/>
    <w:uiPriority w:val="34"/>
    <w:qFormat/>
    <w:rsid w:val="00030B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30B8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30B8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30B8A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030B8A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30B8A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30B8A"/>
    <w:rPr>
      <w:rFonts w:ascii="Cambria" w:hAnsi="Cambria"/>
      <w:sz w:val="22"/>
      <w:szCs w:val="22"/>
    </w:rPr>
  </w:style>
  <w:style w:type="paragraph" w:styleId="ad">
    <w:name w:val="Revision"/>
    <w:hidden/>
    <w:uiPriority w:val="99"/>
    <w:semiHidden/>
    <w:rsid w:val="00475932"/>
    <w:rPr>
      <w:sz w:val="24"/>
      <w:szCs w:val="24"/>
    </w:rPr>
  </w:style>
  <w:style w:type="paragraph" w:styleId="ae">
    <w:name w:val="No Spacing"/>
    <w:uiPriority w:val="1"/>
    <w:qFormat/>
    <w:rsid w:val="00030B8A"/>
    <w:rPr>
      <w:sz w:val="24"/>
      <w:szCs w:val="24"/>
    </w:rPr>
  </w:style>
  <w:style w:type="character" w:customStyle="1" w:styleId="apple-converted-space">
    <w:name w:val="apple-converted-space"/>
    <w:rsid w:val="00985961"/>
  </w:style>
  <w:style w:type="character" w:styleId="af">
    <w:name w:val="FollowedHyperlink"/>
    <w:uiPriority w:val="99"/>
    <w:semiHidden/>
    <w:unhideWhenUsed/>
    <w:rsid w:val="009B3433"/>
    <w:rPr>
      <w:color w:val="800080"/>
      <w:u w:val="single"/>
    </w:rPr>
  </w:style>
  <w:style w:type="character" w:styleId="af0">
    <w:name w:val="annotation reference"/>
    <w:semiHidden/>
    <w:rsid w:val="00801737"/>
    <w:rPr>
      <w:sz w:val="16"/>
      <w:szCs w:val="16"/>
    </w:rPr>
  </w:style>
  <w:style w:type="paragraph" w:styleId="af1">
    <w:name w:val="annotation text"/>
    <w:basedOn w:val="a"/>
    <w:semiHidden/>
    <w:rsid w:val="00801737"/>
    <w:rPr>
      <w:sz w:val="20"/>
      <w:szCs w:val="20"/>
    </w:rPr>
  </w:style>
  <w:style w:type="paragraph" w:styleId="af2">
    <w:name w:val="annotation subject"/>
    <w:basedOn w:val="af1"/>
    <w:next w:val="af1"/>
    <w:semiHidden/>
    <w:rsid w:val="00801737"/>
    <w:rPr>
      <w:b/>
      <w:bCs/>
    </w:rPr>
  </w:style>
  <w:style w:type="paragraph" w:styleId="af3">
    <w:name w:val="caption"/>
    <w:basedOn w:val="a"/>
    <w:next w:val="a"/>
    <w:uiPriority w:val="35"/>
    <w:qFormat/>
    <w:rsid w:val="0018370A"/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2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1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111.dotx</Template>
  <TotalTime>0</TotalTime>
  <Pages>6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</vt:lpstr>
    </vt:vector>
  </TitlesOfParts>
  <Manager>Видерман М.Ф.</Manager>
  <Company>ООО "Артифекс-2"</Company>
  <LinksUpToDate>false</LinksUpToDate>
  <CharactersWithSpaces>24207</CharactersWithSpaces>
  <SharedDoc>false</SharedDoc>
  <HLinks>
    <vt:vector size="90" baseType="variant"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_Toc144986077</vt:lpwstr>
      </vt:variant>
      <vt:variant>
        <vt:i4>1769533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_Toc144986076</vt:lpwstr>
      </vt:variant>
      <vt:variant>
        <vt:i4>1769533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_Toc144986075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_Toc144986074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_Toc144986073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_Toc144986072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_Toc144986071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_Toc144986070</vt:lpwstr>
      </vt:variant>
      <vt:variant>
        <vt:i4>1703997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_Toc144986069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_Toc144986068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_Toc144986067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_Toc144986066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_Toc144986065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_Toc144986064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_Toc144986063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</dc:title>
  <dc:subject/>
  <dc:creator>Антонов А.В.</dc:creator>
  <cp:keywords/>
  <cp:lastModifiedBy>Антонов Алексей</cp:lastModifiedBy>
  <cp:revision>2</cp:revision>
  <dcterms:created xsi:type="dcterms:W3CDTF">2023-11-16T15:32:00Z</dcterms:created>
  <dcterms:modified xsi:type="dcterms:W3CDTF">2023-11-16T15:32:00Z</dcterms:modified>
</cp:coreProperties>
</file>